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B365C7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36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B365C7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6368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B365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</w:t>
      </w:r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52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365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B365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7636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365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3577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C52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B365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E0198D" w:rsidRPr="00213E52" w:rsidRDefault="00E0198D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Николаева Татьяна Николаевна, тел.: +7 (3953) </w:t>
      </w:r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357748">
        <w:rPr>
          <w:rFonts w:ascii="Times New Roman" w:eastAsia="Times New Roman" w:hAnsi="Times New Roman" w:cs="Times New Roman"/>
          <w:sz w:val="20"/>
          <w:szCs w:val="20"/>
          <w:lang w:eastAsia="ru-RU"/>
        </w:rPr>
        <w:t>. 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D3827">
        <w:rPr>
          <w:rFonts w:ascii="Times New Roman" w:hAnsi="Times New Roman" w:cs="Times New Roman"/>
          <w:bCs/>
          <w:sz w:val="20"/>
          <w:szCs w:val="20"/>
        </w:rPr>
        <w:t>канцелярский товаров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 xml:space="preserve">4.2. Срок поставки: </w:t>
      </w:r>
      <w:r w:rsidRPr="0076368C">
        <w:rPr>
          <w:rFonts w:ascii="Times New Roman" w:hAnsi="Times New Roman" w:cs="Times New Roman"/>
          <w:b/>
          <w:sz w:val="20"/>
          <w:szCs w:val="20"/>
        </w:rPr>
        <w:t>с</w:t>
      </w:r>
      <w:r w:rsidR="0076368C" w:rsidRPr="0076368C">
        <w:rPr>
          <w:rFonts w:ascii="Times New Roman" w:hAnsi="Times New Roman" w:cs="Times New Roman"/>
          <w:b/>
          <w:sz w:val="20"/>
          <w:szCs w:val="20"/>
        </w:rPr>
        <w:t>о дня</w:t>
      </w:r>
      <w:r w:rsidRPr="007636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368C" w:rsidRPr="0076368C">
        <w:rPr>
          <w:rFonts w:ascii="Times New Roman" w:hAnsi="Times New Roman" w:cs="Times New Roman"/>
          <w:b/>
          <w:bCs/>
          <w:sz w:val="20"/>
          <w:szCs w:val="20"/>
        </w:rPr>
        <w:t>заключения</w:t>
      </w:r>
      <w:r w:rsidRPr="007636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368C" w:rsidRPr="0076368C"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76368C">
        <w:rPr>
          <w:rFonts w:ascii="Times New Roman" w:hAnsi="Times New Roman" w:cs="Times New Roman"/>
          <w:b/>
          <w:bCs/>
          <w:sz w:val="20"/>
          <w:szCs w:val="20"/>
        </w:rPr>
        <w:t>оговора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B365C7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B365C7">
        <w:rPr>
          <w:rFonts w:ascii="Times New Roman" w:hAnsi="Times New Roman" w:cs="Times New Roman"/>
          <w:b/>
          <w:bCs/>
          <w:sz w:val="20"/>
          <w:szCs w:val="20"/>
        </w:rPr>
        <w:t>июня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B365C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673999" w:rsidRPr="00E01FB3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hAnsi="Times New Roman" w:cs="Times New Roman"/>
                <w:bCs/>
                <w:sz w:val="20"/>
                <w:szCs w:val="20"/>
              </w:rPr>
              <w:t>Дырокол</w:t>
            </w:r>
          </w:p>
        </w:tc>
        <w:tc>
          <w:tcPr>
            <w:tcW w:w="3671" w:type="dxa"/>
          </w:tcPr>
          <w:p w:rsidR="00673999" w:rsidRPr="00E01FB3" w:rsidRDefault="00673999" w:rsidP="00B365C7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изделия: в ассортименте</w:t>
            </w:r>
          </w:p>
          <w:p w:rsidR="00673999" w:rsidRPr="00E01FB3" w:rsidRDefault="00673999" w:rsidP="00B365C7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отверстий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  <w:p w:rsidR="00673999" w:rsidRPr="00E01FB3" w:rsidRDefault="00673999" w:rsidP="00B365C7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пробиваемых листов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 менее 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  <w:p w:rsidR="00673999" w:rsidRDefault="00673999" w:rsidP="00B365C7">
            <w:pPr>
              <w:shd w:val="clear" w:color="auto" w:fill="FFFFFF"/>
              <w:spacing w:after="0" w:line="272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Ограничительная линейка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 должна быть в наличии</w:t>
            </w:r>
          </w:p>
          <w:p w:rsidR="00673999" w:rsidRPr="002D3827" w:rsidRDefault="00673999" w:rsidP="00B365C7">
            <w:pPr>
              <w:shd w:val="clear" w:color="auto" w:fill="FFFFFF"/>
              <w:spacing w:after="0" w:line="272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изделия: м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еталл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</w:t>
            </w:r>
            <w:r w:rsidRPr="00E01F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ластик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432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Скрепки</w:t>
            </w:r>
            <w:r w:rsidR="0043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канц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лярские</w:t>
            </w:r>
          </w:p>
        </w:tc>
        <w:tc>
          <w:tcPr>
            <w:tcW w:w="3671" w:type="dxa"/>
          </w:tcPr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Форма: овальная.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металл никелированный.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Длина: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мм.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штук в упаковке: 100 шт.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Ручка шариковая</w:t>
            </w:r>
          </w:p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Berlingo</w:t>
            </w:r>
            <w:proofErr w:type="spell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671" w:type="dxa"/>
          </w:tcPr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Пластиковый корпус округлой формы 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резиновым держателем</w:t>
            </w:r>
          </w:p>
          <w:p w:rsidR="00673999" w:rsidRPr="002D3827" w:rsidRDefault="00673999" w:rsidP="00B36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Корпус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прозрачный</w:t>
            </w:r>
            <w:r w:rsidRPr="00357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или цветной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Колпачок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прозрачный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цветной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 пишущего узла: 0,5 мм.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 чернил: 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масленые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73999" w:rsidRPr="002D3827" w:rsidRDefault="00673999" w:rsidP="00B365C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чернил: синий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673999" w:rsidRPr="002D3827" w:rsidTr="00B365C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канц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лярский</w:t>
            </w:r>
          </w:p>
        </w:tc>
        <w:tc>
          <w:tcPr>
            <w:tcW w:w="3671" w:type="dxa"/>
            <w:vAlign w:val="center"/>
          </w:tcPr>
          <w:p w:rsidR="00673999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Материал корпуса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стакана: пластик</w:t>
            </w:r>
          </w:p>
          <w:p w:rsidR="00673999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Форма: цилиндрическая</w:t>
            </w:r>
          </w:p>
          <w:p w:rsidR="00673999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Высота стакана не менее 10 см, диаметр не менее 6 см.</w:t>
            </w:r>
          </w:p>
          <w:p w:rsidR="00673999" w:rsidRPr="002D3827" w:rsidRDefault="00673999" w:rsidP="00B365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Цвет в ассортименте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999" w:rsidRPr="002D3827" w:rsidTr="000A002B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73999" w:rsidRPr="00B55F3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1134" w:type="dxa"/>
            <w:vAlign w:val="center"/>
          </w:tcPr>
          <w:p w:rsidR="00673999" w:rsidRPr="00B55F3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  <w:tc>
          <w:tcPr>
            <w:tcW w:w="1716" w:type="dxa"/>
            <w:vAlign w:val="center"/>
          </w:tcPr>
          <w:p w:rsidR="00673999" w:rsidRPr="00B55F3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3671" w:type="dxa"/>
          </w:tcPr>
          <w:p w:rsidR="00673999" w:rsidRPr="00B55F37" w:rsidRDefault="00673999" w:rsidP="000A002B">
            <w:pPr>
              <w:shd w:val="clear" w:color="auto" w:fill="FFFFFF"/>
              <w:spacing w:after="0" w:line="240" w:lineRule="auto"/>
              <w:ind w:right="-45"/>
              <w:jc w:val="both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Клей-карандаш должен быть предназн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чен для склеивания бумажных изделий. Клей должен быть без растворителей. Клей должен быть не токсичен. Макс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мальное время склеивания не должно быть менее полминуты. Вес клея-карандаша должен быть не менее 20 г. Клей должен равномерно наноситься. Клей должен быть без цвета и запаха. Клей не должен деформировать бумагу при склеивании. Клей должен смыват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ся водой, не оставляя пятен. Корпус т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бика должен быть пластиковый. Тюбик должен быть оснащен колпачком, кот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рый должен предохранять клей от в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B55F37">
              <w:rPr>
                <w:rFonts w:ascii="Times New Roman" w:hAnsi="Times New Roman" w:cs="Times New Roman"/>
                <w:bCs/>
                <w:sz w:val="20"/>
                <w:szCs w:val="20"/>
              </w:rPr>
              <w:t>сыхания.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999" w:rsidRPr="002D3827" w:rsidTr="00B365C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22.29.21.000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3671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 прозрачный, с высокой клеящей способностью.</w:t>
            </w:r>
          </w:p>
          <w:p w:rsidR="00673999" w:rsidRPr="002D3827" w:rsidRDefault="00673999" w:rsidP="000A00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Размер: ширина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мм, длина 30 м.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3999" w:rsidRPr="002D3827" w:rsidTr="000A002B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Клей ПВА </w:t>
            </w:r>
          </w:p>
        </w:tc>
        <w:tc>
          <w:tcPr>
            <w:tcW w:w="3671" w:type="dxa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Назначение: склеивания - бумаги, ка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тона, тканей. 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Свойства: быстрая фиксация, 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нетокси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gramEnd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, морозоустойчивый.</w:t>
            </w:r>
          </w:p>
          <w:p w:rsidR="00673999" w:rsidRPr="002D3827" w:rsidRDefault="00673999" w:rsidP="000A002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Упаковка: индивидуальная полимерная упаковка с дозатором.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999" w:rsidRPr="002D3827" w:rsidTr="000A002B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73999" w:rsidRPr="00F2705F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673999" w:rsidRPr="00F2705F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F2705F" w:rsidRDefault="00673999" w:rsidP="000A002B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3671" w:type="dxa"/>
          </w:tcPr>
          <w:p w:rsidR="00673999" w:rsidRPr="00F2705F" w:rsidRDefault="00673999" w:rsidP="000A00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Пластиковый корпус Металлический механизм с верхней загрузкой скоб. Глубина закладки бумаги — не менее 50 мм (5 см). Встроенный </w:t>
            </w:r>
            <w:proofErr w:type="spellStart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антистеплер</w:t>
            </w:r>
            <w:proofErr w:type="spellEnd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. Размер </w:t>
            </w:r>
            <w:proofErr w:type="spellStart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степлера</w:t>
            </w:r>
            <w:proofErr w:type="spellEnd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 - не менее 9х3х3.5 см. Для скоб №10. Мощность не менее 10 листов</w:t>
            </w:r>
          </w:p>
        </w:tc>
        <w:tc>
          <w:tcPr>
            <w:tcW w:w="1134" w:type="dxa"/>
            <w:vAlign w:val="center"/>
          </w:tcPr>
          <w:p w:rsidR="00673999" w:rsidRPr="00F2705F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673999" w:rsidRDefault="00673999" w:rsidP="00B3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Скобы к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степл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3671" w:type="dxa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Материал: нержавеющая сталь.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должны быть </w:t>
            </w:r>
            <w:proofErr w:type="spellStart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острозаточенные</w:t>
            </w:r>
            <w:proofErr w:type="spellEnd"/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должно облегчать скрепление. Ск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 должны скреплять и прочно уде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D3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живать стопку бумаги толщиной не менее 10 листов. Общее количество скоб в упаковке должно быть не менее 1000.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673999" w:rsidRPr="00A604F8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673999" w:rsidRPr="00A604F8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A604F8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3671" w:type="dxa"/>
          </w:tcPr>
          <w:p w:rsidR="00673999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Самоклеящиеся закладки в наборе. К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ждый цвет расположен в </w:t>
            </w:r>
            <w:proofErr w:type="gram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мини-диспенсере</w:t>
            </w:r>
            <w:proofErr w:type="spellEnd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. Закладки пре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назначены для выделения информации. Клеевой край предназначен для мног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кратного переклеивания. В процессе отклеивания  не должна повреждать бумагу.</w:t>
            </w:r>
          </w:p>
          <w:p w:rsidR="00673999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 цветов, количество в блоке не менее 25 закладок. Размер закладки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х45 мм. Количество в уп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ковке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 закладок. </w:t>
            </w:r>
          </w:p>
          <w:p w:rsidR="00673999" w:rsidRPr="00A604F8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Вид закладок - </w:t>
            </w:r>
            <w:proofErr w:type="gram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узкие</w:t>
            </w:r>
            <w:proofErr w:type="gramEnd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25.71.11.120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25.71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  <w:tc>
          <w:tcPr>
            <w:tcW w:w="3671" w:type="dxa"/>
          </w:tcPr>
          <w:p w:rsidR="00673999" w:rsidRPr="007F1BB6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Тип: ножницы</w:t>
            </w:r>
          </w:p>
          <w:p w:rsidR="00673999" w:rsidRPr="007F1BB6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ручек: пластик</w:t>
            </w:r>
          </w:p>
          <w:p w:rsidR="00673999" w:rsidRPr="007F1BB6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лезвий: нержавеющая сталь</w:t>
            </w:r>
          </w:p>
          <w:p w:rsidR="00673999" w:rsidRPr="007F1BB6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Длина лезвия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10</w:t>
            </w: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</w:t>
            </w:r>
          </w:p>
          <w:p w:rsidR="00673999" w:rsidRPr="007F1BB6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 общее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999" w:rsidRPr="002D3827" w:rsidTr="000A002B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673999" w:rsidRPr="009A04C1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17.12.14.11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73999" w:rsidRPr="009A04C1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6" w:type="dxa"/>
            <w:vAlign w:val="center"/>
          </w:tcPr>
          <w:p w:rsidR="00673999" w:rsidRPr="009A04C1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673999" w:rsidRPr="009A04C1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«Снегурочка», «</w:t>
            </w:r>
            <w:proofErr w:type="spell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SvetoCopy</w:t>
            </w:r>
            <w:proofErr w:type="spell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3999" w:rsidRPr="009A04C1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(или эквивалент)</w:t>
            </w:r>
          </w:p>
        </w:tc>
        <w:tc>
          <w:tcPr>
            <w:tcW w:w="3671" w:type="dxa"/>
            <w:vAlign w:val="center"/>
          </w:tcPr>
          <w:p w:rsidR="00673999" w:rsidRPr="009A04C1" w:rsidRDefault="00673999" w:rsidP="000A00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для офисной техники,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международным стандартом ISO 2470), плотность не менее 80 г/кв.м., белизна не хуже CIE 146%, шероховатость 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220 мл/мин, класс не ниже «С».</w:t>
            </w:r>
          </w:p>
          <w:p w:rsidR="00673999" w:rsidRPr="009A04C1" w:rsidRDefault="00673999" w:rsidP="000A00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ИСО 9706-2000.</w:t>
            </w:r>
          </w:p>
          <w:p w:rsidR="00673999" w:rsidRPr="009A04C1" w:rsidRDefault="00673999" w:rsidP="000A00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пачка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0 до 550 листов.</w:t>
            </w:r>
          </w:p>
          <w:p w:rsidR="00673999" w:rsidRPr="009A04C1" w:rsidRDefault="00673999" w:rsidP="000A00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Пачки упакованы в коробки не более 5 штук.</w:t>
            </w:r>
          </w:p>
        </w:tc>
        <w:tc>
          <w:tcPr>
            <w:tcW w:w="1134" w:type="dxa"/>
            <w:vAlign w:val="center"/>
          </w:tcPr>
          <w:p w:rsidR="00673999" w:rsidRPr="009A04C1" w:rsidRDefault="00673999" w:rsidP="000A002B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A04C1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пачка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Корректирующая жидкость</w:t>
            </w:r>
          </w:p>
        </w:tc>
        <w:tc>
          <w:tcPr>
            <w:tcW w:w="3671" w:type="dxa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Основа: водная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Свойства: ровное и равномерное нан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сение.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Упаковка: флакон, металлический ш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рик, крышка с кисточкой.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Объем: 20 мл.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999" w:rsidRPr="002D3827" w:rsidTr="000A002B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Зажимы</w:t>
            </w:r>
          </w:p>
        </w:tc>
        <w:tc>
          <w:tcPr>
            <w:tcW w:w="3671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– металл.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 – в ассортименте.</w:t>
            </w:r>
          </w:p>
          <w:p w:rsidR="00673999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Ширина: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мм.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упаковке: не менее 12 штук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Папка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конверт</w:t>
            </w:r>
          </w:p>
        </w:tc>
        <w:tc>
          <w:tcPr>
            <w:tcW w:w="3671" w:type="dxa"/>
          </w:tcPr>
          <w:p w:rsidR="00673999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 изделия: папка-конверт на кнопке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пластик плотный.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Цвет: в ассортименте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однотонный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73999" w:rsidRPr="00772AB5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7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22.29.25.0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22.29</w:t>
            </w:r>
          </w:p>
        </w:tc>
        <w:tc>
          <w:tcPr>
            <w:tcW w:w="1716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Папка - уголок</w:t>
            </w:r>
          </w:p>
        </w:tc>
        <w:tc>
          <w:tcPr>
            <w:tcW w:w="3671" w:type="dxa"/>
          </w:tcPr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Формат: А</w:t>
            </w:r>
            <w:proofErr w:type="gramStart"/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proofErr w:type="gramEnd"/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пластик плотный.</w:t>
            </w:r>
          </w:p>
          <w:p w:rsidR="00673999" w:rsidRPr="002D3827" w:rsidRDefault="00673999" w:rsidP="000A00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Цвет: в ассортименте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однотонный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73999" w:rsidRPr="00772AB5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077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Pr="002D3827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673999" w:rsidRPr="00A604F8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17.23.13.130</w:t>
            </w:r>
          </w:p>
        </w:tc>
        <w:tc>
          <w:tcPr>
            <w:tcW w:w="1134" w:type="dxa"/>
            <w:vAlign w:val="center"/>
          </w:tcPr>
          <w:p w:rsidR="00673999" w:rsidRPr="00A604F8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17.23</w:t>
            </w:r>
          </w:p>
        </w:tc>
        <w:tc>
          <w:tcPr>
            <w:tcW w:w="1716" w:type="dxa"/>
            <w:vAlign w:val="center"/>
          </w:tcPr>
          <w:p w:rsidR="00673999" w:rsidRDefault="00673999" w:rsidP="006E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Папка </w:t>
            </w:r>
          </w:p>
          <w:p w:rsidR="00673999" w:rsidRPr="00A604F8" w:rsidRDefault="00673999" w:rsidP="006E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скоросшиватель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«Дело»</w:t>
            </w:r>
          </w:p>
        </w:tc>
        <w:tc>
          <w:tcPr>
            <w:tcW w:w="3671" w:type="dxa"/>
          </w:tcPr>
          <w:p w:rsidR="00673999" w:rsidRPr="00A604F8" w:rsidRDefault="00673999" w:rsidP="006E36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Скоросшиватель должна быть предн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значена для хранения и защиты док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ментов формата А</w:t>
            </w:r>
            <w:proofErr w:type="gram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 и меньше. Скор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 xml:space="preserve">сшиватель должна быть изготовлена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картона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. Папка должна быть оснащена механизмом - скоросшиватель. Мех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низм должен быть изготовлен из м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талла. Длина усиков механизма должна быть не менее 45 мм. Механизм - ск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росшиватель должен быть оснащен прижимным устройством. Размер па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ки должен быть: длина не менее 305 мм; ширина не менее 220 мм. Макс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мальная вместимость листов бумаги стандартной плотности в папку-скоросшиватель должна быть не мен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ше 100 листов.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35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73999" w:rsidRPr="002D3827" w:rsidTr="002D3827">
        <w:trPr>
          <w:trHeight w:val="698"/>
          <w:jc w:val="center"/>
        </w:trPr>
        <w:tc>
          <w:tcPr>
            <w:tcW w:w="560" w:type="dxa"/>
            <w:vAlign w:val="center"/>
          </w:tcPr>
          <w:p w:rsidR="00673999" w:rsidRDefault="0067399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673999" w:rsidRPr="002D3827" w:rsidRDefault="00673999" w:rsidP="0035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28.23.12.110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35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28.23</w:t>
            </w:r>
          </w:p>
        </w:tc>
        <w:tc>
          <w:tcPr>
            <w:tcW w:w="1716" w:type="dxa"/>
            <w:vAlign w:val="center"/>
          </w:tcPr>
          <w:p w:rsidR="00673999" w:rsidRPr="008033B5" w:rsidRDefault="00673999" w:rsidP="006739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3671" w:type="dxa"/>
          </w:tcPr>
          <w:p w:rsidR="00673999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Настольный калькулятор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Разрядность дисплея: 8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Тип размера: компактный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Тип применения: универсальный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Стиль: классический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Функционал: расчет процентов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Исполнение: </w:t>
            </w:r>
            <w:proofErr w:type="gramStart"/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Число строк дисплея: 1</w:t>
            </w:r>
          </w:p>
          <w:p w:rsidR="00673999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итания: 1 батарейка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солнечный элемент</w:t>
            </w:r>
          </w:p>
          <w:p w:rsidR="00673999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Цвет панели: черный</w:t>
            </w:r>
          </w:p>
          <w:p w:rsidR="00673999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Длина корпуса: 154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999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Ширина корпуса: 115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999" w:rsidRPr="008033B5" w:rsidRDefault="00673999" w:rsidP="008033B5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Высота корпуса: 32 мм</w:t>
            </w:r>
          </w:p>
        </w:tc>
        <w:tc>
          <w:tcPr>
            <w:tcW w:w="1134" w:type="dxa"/>
            <w:vAlign w:val="center"/>
          </w:tcPr>
          <w:p w:rsidR="00673999" w:rsidRPr="002D3827" w:rsidRDefault="00673999" w:rsidP="0035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1" w:type="dxa"/>
            <w:vAlign w:val="center"/>
          </w:tcPr>
          <w:p w:rsidR="00673999" w:rsidRPr="002D3827" w:rsidRDefault="00673999" w:rsidP="0035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1FB3" w:rsidRPr="00E01FB3" w:rsidRDefault="00E01FB3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E01FB3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на товаре из пластмассы, металла и дерева не должно быть трещин, царапин, заусенцев; на товаре из бумаги н</w:t>
      </w:r>
      <w:r w:rsidRPr="00E01FB3">
        <w:rPr>
          <w:rFonts w:ascii="Times New Roman" w:hAnsi="Times New Roman" w:cs="Times New Roman"/>
          <w:sz w:val="20"/>
          <w:szCs w:val="20"/>
        </w:rPr>
        <w:t>е</w:t>
      </w:r>
      <w:r w:rsidRPr="00E01FB3">
        <w:rPr>
          <w:rFonts w:ascii="Times New Roman" w:hAnsi="Times New Roman" w:cs="Times New Roman"/>
          <w:sz w:val="20"/>
          <w:szCs w:val="20"/>
        </w:rPr>
        <w:t>должно быть полиграфических браков, разводов, он должен поставляться в упаковке защищающее от намокания и порчи товара;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E01FB3" w:rsidRPr="00E01FB3" w:rsidRDefault="00E01FB3" w:rsidP="00E01FB3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>, подтверждающие его качество и безопа</w:t>
      </w:r>
      <w:r w:rsidRPr="00E01FB3">
        <w:rPr>
          <w:rFonts w:ascii="Times New Roman" w:hAnsi="Times New Roman" w:cs="Times New Roman"/>
          <w:sz w:val="20"/>
          <w:szCs w:val="20"/>
        </w:rPr>
        <w:t>с</w:t>
      </w:r>
      <w:r w:rsidRPr="00E01FB3">
        <w:rPr>
          <w:rFonts w:ascii="Times New Roman" w:hAnsi="Times New Roman" w:cs="Times New Roman"/>
          <w:sz w:val="20"/>
          <w:szCs w:val="20"/>
        </w:rPr>
        <w:t xml:space="preserve">ность: 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3B5" w:rsidRPr="008033B5" w:rsidRDefault="008033B5" w:rsidP="008033B5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33B5">
        <w:rPr>
          <w:rFonts w:ascii="Times New Roman" w:hAnsi="Times New Roman" w:cs="Times New Roman"/>
          <w:b/>
          <w:bCs/>
          <w:sz w:val="20"/>
          <w:szCs w:val="20"/>
        </w:rPr>
        <w:t>Расчет начальной (максимальной) цены договора (далее НМЦД) методом сопоставимых рыночных цен (анализа рынка):</w:t>
      </w:r>
    </w:p>
    <w:p w:rsidR="008033B5" w:rsidRPr="008033B5" w:rsidRDefault="008033B5" w:rsidP="00803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33B5">
        <w:rPr>
          <w:rFonts w:ascii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8033B5" w:rsidRPr="008033B5" w:rsidRDefault="008033B5" w:rsidP="008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</m:oMathPara>
      <w:r w:rsidRPr="008033B5">
        <w:rPr>
          <w:rFonts w:ascii="Times New Roman" w:hAnsi="Times New Roman" w:cs="Times New Roman"/>
          <w:sz w:val="20"/>
          <w:szCs w:val="20"/>
        </w:rPr>
        <w:t>где:</w:t>
      </w:r>
    </w:p>
    <w:p w:rsidR="008033B5" w:rsidRPr="008033B5" w:rsidRDefault="008033B5" w:rsidP="008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33B5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Pr="008033B5">
        <w:rPr>
          <w:rFonts w:ascii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8033B5" w:rsidRPr="008033B5" w:rsidRDefault="008033B5" w:rsidP="008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33B5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8033B5">
        <w:rPr>
          <w:rFonts w:ascii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8033B5" w:rsidRPr="008033B5" w:rsidRDefault="008033B5" w:rsidP="008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33B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033B5">
        <w:rPr>
          <w:rFonts w:ascii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8033B5" w:rsidRPr="008033B5" w:rsidRDefault="008033B5" w:rsidP="0080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3B5">
        <w:rPr>
          <w:rFonts w:ascii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8033B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8033B5">
        <w:rPr>
          <w:rFonts w:ascii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8033B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8033B5">
        <w:rPr>
          <w:rFonts w:ascii="Times New Roman" w:hAnsi="Times New Roman" w:cs="Times New Roman"/>
          <w:sz w:val="20"/>
          <w:szCs w:val="20"/>
        </w:rPr>
        <w:t>, скорректированная с учетом к</w:t>
      </w:r>
      <w:r w:rsidRPr="008033B5">
        <w:rPr>
          <w:rFonts w:ascii="Times New Roman" w:hAnsi="Times New Roman" w:cs="Times New Roman"/>
          <w:sz w:val="20"/>
          <w:szCs w:val="20"/>
        </w:rPr>
        <w:t>о</w:t>
      </w:r>
      <w:r w:rsidRPr="008033B5">
        <w:rPr>
          <w:rFonts w:ascii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8033B5">
        <w:rPr>
          <w:rFonts w:ascii="Times New Roman" w:hAnsi="Times New Roman" w:cs="Times New Roman"/>
          <w:sz w:val="20"/>
          <w:szCs w:val="20"/>
        </w:rPr>
        <w:t>а</w:t>
      </w:r>
      <w:r w:rsidRPr="008033B5">
        <w:rPr>
          <w:rFonts w:ascii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8033B5" w:rsidRPr="008033B5" w:rsidRDefault="008033B5" w:rsidP="00803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33B5">
        <w:rPr>
          <w:rFonts w:ascii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8033B5" w:rsidRPr="008033B5" w:rsidRDefault="008033B5" w:rsidP="008033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33B5">
        <w:rPr>
          <w:rFonts w:ascii="Times New Roman" w:hAnsi="Times New Roman" w:cs="Times New Roman"/>
          <w:sz w:val="20"/>
          <w:szCs w:val="20"/>
        </w:rPr>
        <w:t xml:space="preserve">НМЦД, указываемая Заказчиком в настоящем извещении, не должна превышать НМЦД, </w:t>
      </w:r>
      <w:proofErr w:type="gramStart"/>
      <w:r w:rsidRPr="008033B5">
        <w:rPr>
          <w:rFonts w:ascii="Times New Roman" w:hAnsi="Times New Roman" w:cs="Times New Roman"/>
          <w:sz w:val="20"/>
          <w:szCs w:val="20"/>
        </w:rPr>
        <w:t>рассчитанную</w:t>
      </w:r>
      <w:proofErr w:type="gramEnd"/>
      <w:r w:rsidRPr="008033B5">
        <w:rPr>
          <w:rFonts w:ascii="Times New Roman" w:hAnsi="Times New Roman" w:cs="Times New Roman"/>
          <w:sz w:val="20"/>
          <w:szCs w:val="20"/>
        </w:rPr>
        <w:t xml:space="preserve"> по указанной в н</w:t>
      </w:r>
      <w:r w:rsidRPr="008033B5">
        <w:rPr>
          <w:rFonts w:ascii="Times New Roman" w:hAnsi="Times New Roman" w:cs="Times New Roman"/>
          <w:sz w:val="20"/>
          <w:szCs w:val="20"/>
        </w:rPr>
        <w:t>а</w:t>
      </w:r>
      <w:r w:rsidRPr="008033B5">
        <w:rPr>
          <w:rFonts w:ascii="Times New Roman" w:hAnsi="Times New Roman" w:cs="Times New Roman"/>
          <w:sz w:val="20"/>
          <w:szCs w:val="20"/>
        </w:rPr>
        <w:t>стоящем пункте формуле.</w:t>
      </w:r>
    </w:p>
    <w:tbl>
      <w:tblPr>
        <w:tblW w:w="10317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918"/>
        <w:gridCol w:w="1541"/>
        <w:gridCol w:w="1470"/>
        <w:gridCol w:w="1450"/>
        <w:gridCol w:w="19"/>
        <w:gridCol w:w="1203"/>
        <w:gridCol w:w="19"/>
      </w:tblGrid>
      <w:tr w:rsidR="00673999" w:rsidRPr="008033B5" w:rsidTr="00673999">
        <w:trPr>
          <w:gridAfter w:val="1"/>
          <w:wAfter w:w="19" w:type="dxa"/>
          <w:trHeight w:val="333"/>
          <w:jc w:val="center"/>
        </w:trPr>
        <w:tc>
          <w:tcPr>
            <w:tcW w:w="697" w:type="dxa"/>
            <w:vMerge w:val="restart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4461" w:type="dxa"/>
            <w:gridSpan w:val="3"/>
          </w:tcPr>
          <w:p w:rsidR="00673999" w:rsidRPr="008033B5" w:rsidRDefault="00673999" w:rsidP="0067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Ценовая 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с учетом всех расходов, руб.</w:t>
            </w:r>
          </w:p>
        </w:tc>
        <w:tc>
          <w:tcPr>
            <w:tcW w:w="1222" w:type="dxa"/>
            <w:gridSpan w:val="2"/>
            <w:vAlign w:val="center"/>
          </w:tcPr>
          <w:p w:rsidR="00673999" w:rsidRPr="008033B5" w:rsidRDefault="00673999" w:rsidP="0076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767C3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73999" w:rsidRPr="008033B5" w:rsidTr="00673999">
        <w:trPr>
          <w:trHeight w:val="333"/>
          <w:jc w:val="center"/>
        </w:trPr>
        <w:tc>
          <w:tcPr>
            <w:tcW w:w="697" w:type="dxa"/>
            <w:vMerge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8" w:type="dxa"/>
            <w:vMerge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470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469" w:type="dxa"/>
            <w:gridSpan w:val="2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222" w:type="dxa"/>
            <w:gridSpan w:val="2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99" w:rsidRPr="008033B5" w:rsidTr="00673999">
        <w:trPr>
          <w:trHeight w:val="240"/>
          <w:jc w:val="center"/>
        </w:trPr>
        <w:tc>
          <w:tcPr>
            <w:tcW w:w="697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8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  <w:gridSpan w:val="2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99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8" w:type="dxa"/>
            <w:vAlign w:val="center"/>
          </w:tcPr>
          <w:p w:rsidR="00673999" w:rsidRPr="00E01FB3" w:rsidRDefault="00673999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hAnsi="Times New Roman" w:cs="Times New Roman"/>
                <w:bCs/>
                <w:sz w:val="20"/>
                <w:szCs w:val="20"/>
              </w:rPr>
              <w:t>Дырокол</w:t>
            </w:r>
          </w:p>
        </w:tc>
        <w:tc>
          <w:tcPr>
            <w:tcW w:w="1541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277,00</w:t>
            </w:r>
          </w:p>
        </w:tc>
        <w:tc>
          <w:tcPr>
            <w:tcW w:w="1470" w:type="dxa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469" w:type="dxa"/>
            <w:gridSpan w:val="2"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267,80</w:t>
            </w:r>
          </w:p>
        </w:tc>
        <w:tc>
          <w:tcPr>
            <w:tcW w:w="1222" w:type="dxa"/>
            <w:gridSpan w:val="2"/>
            <w:vAlign w:val="center"/>
          </w:tcPr>
          <w:p w:rsidR="00673999" w:rsidRPr="002D3827" w:rsidRDefault="00673999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999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73999" w:rsidRPr="008033B5" w:rsidRDefault="00673999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73999" w:rsidRDefault="0051454A" w:rsidP="0071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277,00+135,00+267,80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266,00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0A002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8" w:type="dxa"/>
            <w:vAlign w:val="center"/>
          </w:tcPr>
          <w:p w:rsidR="000A002B" w:rsidRPr="002D3827" w:rsidRDefault="000A002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Скрепки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канцелярские</w:t>
            </w:r>
          </w:p>
        </w:tc>
        <w:tc>
          <w:tcPr>
            <w:tcW w:w="1541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70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469" w:type="dxa"/>
            <w:gridSpan w:val="2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1222" w:type="dxa"/>
            <w:gridSpan w:val="2"/>
            <w:vAlign w:val="center"/>
          </w:tcPr>
          <w:p w:rsidR="000A002B" w:rsidRPr="002D3827" w:rsidRDefault="000A002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02B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0A002B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0A002B" w:rsidRDefault="0051454A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30,00+34,00+20,10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=280,30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0A002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8" w:type="dxa"/>
            <w:vAlign w:val="center"/>
          </w:tcPr>
          <w:p w:rsidR="000A002B" w:rsidRPr="002D3827" w:rsidRDefault="000A002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Ручка шариковая</w:t>
            </w:r>
          </w:p>
        </w:tc>
        <w:tc>
          <w:tcPr>
            <w:tcW w:w="1541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70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69" w:type="dxa"/>
            <w:gridSpan w:val="2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22" w:type="dxa"/>
            <w:gridSpan w:val="2"/>
            <w:vAlign w:val="center"/>
          </w:tcPr>
          <w:p w:rsidR="000A002B" w:rsidRPr="002D3827" w:rsidRDefault="000A002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0A002B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0A002B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0A002B" w:rsidRDefault="0051454A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7,00+14,00+18,00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=20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800,00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0A002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18" w:type="dxa"/>
            <w:vAlign w:val="center"/>
          </w:tcPr>
          <w:p w:rsidR="000A002B" w:rsidRPr="002D3827" w:rsidRDefault="000A002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канцелярский</w:t>
            </w:r>
          </w:p>
        </w:tc>
        <w:tc>
          <w:tcPr>
            <w:tcW w:w="1541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470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469" w:type="dxa"/>
            <w:gridSpan w:val="2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222" w:type="dxa"/>
            <w:gridSpan w:val="2"/>
            <w:vAlign w:val="center"/>
          </w:tcPr>
          <w:p w:rsidR="000A002B" w:rsidRDefault="000A002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02B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0A002B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0A002B" w:rsidRDefault="0051454A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12,00+28,00+51,90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=306,30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0A002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8" w:type="dxa"/>
            <w:vAlign w:val="center"/>
          </w:tcPr>
          <w:p w:rsidR="000A002B" w:rsidRPr="00B55F37" w:rsidRDefault="000A002B" w:rsidP="0067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1541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470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469" w:type="dxa"/>
            <w:gridSpan w:val="2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222" w:type="dxa"/>
            <w:gridSpan w:val="2"/>
            <w:vAlign w:val="center"/>
          </w:tcPr>
          <w:p w:rsidR="000A002B" w:rsidRDefault="000A002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A002B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0A002B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0A002B" w:rsidRDefault="0051454A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23,00+46,00+54,00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050,00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0A002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8" w:type="dxa"/>
            <w:vAlign w:val="center"/>
          </w:tcPr>
          <w:p w:rsidR="000A002B" w:rsidRPr="002D3827" w:rsidRDefault="000A002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1541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70" w:type="dxa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469" w:type="dxa"/>
            <w:gridSpan w:val="2"/>
            <w:vAlign w:val="center"/>
          </w:tcPr>
          <w:p w:rsidR="000A002B" w:rsidRPr="008033B5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80,80</w:t>
            </w:r>
          </w:p>
        </w:tc>
        <w:tc>
          <w:tcPr>
            <w:tcW w:w="1222" w:type="dxa"/>
            <w:gridSpan w:val="2"/>
            <w:vAlign w:val="center"/>
          </w:tcPr>
          <w:p w:rsidR="000A002B" w:rsidRPr="002D3827" w:rsidRDefault="000A002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002B" w:rsidRPr="008033B5" w:rsidTr="000A002B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0A002B" w:rsidRDefault="000A002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0A002B" w:rsidRDefault="0051454A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70,00+31,00+80,80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=6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060,00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Клей ПВА 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1222" w:type="dxa"/>
            <w:gridSpan w:val="2"/>
            <w:vAlign w:val="center"/>
          </w:tcPr>
          <w:p w:rsidR="006538BB" w:rsidRPr="002D3827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47,00+43,00+43,30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=888,60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8" w:type="dxa"/>
            <w:vAlign w:val="center"/>
          </w:tcPr>
          <w:p w:rsidR="006538BB" w:rsidRPr="00F2705F" w:rsidRDefault="006538BB" w:rsidP="00673999">
            <w:pPr>
              <w:spacing w:after="0" w:line="240" w:lineRule="auto"/>
              <w:ind w:right="2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137,80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110,00+125,00+137,80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970,80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Скобы к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степлеру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50,00+14,00+16,30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677,00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8" w:type="dxa"/>
            <w:vAlign w:val="center"/>
          </w:tcPr>
          <w:p w:rsidR="006538BB" w:rsidRPr="00A604F8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60,00+90,00+32,60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=6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087,00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170,00+99,00+106,00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750,00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8" w:type="dxa"/>
            <w:vAlign w:val="center"/>
          </w:tcPr>
          <w:p w:rsidR="006538BB" w:rsidRPr="009A04C1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475,00+499,00+490,00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=73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200,00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60,00+45,00+33,20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=921,40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Зажимы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8,75+44,00+5,50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=388,40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6538BB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8" w:type="dxa"/>
            <w:vAlign w:val="center"/>
          </w:tcPr>
          <w:p w:rsidR="006538BB" w:rsidRPr="002D3827" w:rsidRDefault="006538BB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Папка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конверт</w:t>
            </w:r>
          </w:p>
        </w:tc>
        <w:tc>
          <w:tcPr>
            <w:tcW w:w="1541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470" w:type="dxa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469" w:type="dxa"/>
            <w:gridSpan w:val="2"/>
            <w:vAlign w:val="center"/>
          </w:tcPr>
          <w:p w:rsidR="006538BB" w:rsidRPr="008033B5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  <w:tc>
          <w:tcPr>
            <w:tcW w:w="1222" w:type="dxa"/>
            <w:gridSpan w:val="2"/>
            <w:vAlign w:val="center"/>
          </w:tcPr>
          <w:p w:rsidR="006538BB" w:rsidRDefault="006538BB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538BB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6538BB" w:rsidRDefault="006538BB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6538BB" w:rsidRDefault="0051454A" w:rsidP="0065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31,00+16,00+14,30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021,50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767C3D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18" w:type="dxa"/>
            <w:vAlign w:val="center"/>
          </w:tcPr>
          <w:p w:rsidR="00767C3D" w:rsidRPr="002D3827" w:rsidRDefault="00767C3D" w:rsidP="0067399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Папка - уголок</w:t>
            </w:r>
          </w:p>
        </w:tc>
        <w:tc>
          <w:tcPr>
            <w:tcW w:w="1541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470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469" w:type="dxa"/>
            <w:gridSpan w:val="2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222" w:type="dxa"/>
            <w:gridSpan w:val="2"/>
            <w:vAlign w:val="center"/>
          </w:tcPr>
          <w:p w:rsidR="00767C3D" w:rsidRPr="002D3827" w:rsidRDefault="00767C3D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67C3D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767C3D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767C3D" w:rsidRDefault="0051454A" w:rsidP="0076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39,00+9,00+16,40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073,50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767C3D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18" w:type="dxa"/>
            <w:vAlign w:val="center"/>
          </w:tcPr>
          <w:p w:rsidR="00767C3D" w:rsidRPr="00A604F8" w:rsidRDefault="00767C3D" w:rsidP="0067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Папка скоросшиватель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«Дело»</w:t>
            </w:r>
          </w:p>
        </w:tc>
        <w:tc>
          <w:tcPr>
            <w:tcW w:w="1541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70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69" w:type="dxa"/>
            <w:gridSpan w:val="2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222" w:type="dxa"/>
            <w:gridSpan w:val="2"/>
            <w:vAlign w:val="center"/>
          </w:tcPr>
          <w:p w:rsidR="00767C3D" w:rsidRPr="002D3827" w:rsidRDefault="00767C3D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67C3D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767C3D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767C3D" w:rsidRDefault="0051454A" w:rsidP="0076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10,00+13,00+14,10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=6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185,00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  <w:tr w:rsidR="00767C3D" w:rsidRPr="008033B5" w:rsidTr="00673999">
        <w:trPr>
          <w:trHeight w:val="468"/>
          <w:jc w:val="center"/>
        </w:trPr>
        <w:tc>
          <w:tcPr>
            <w:tcW w:w="697" w:type="dxa"/>
            <w:vMerge w:val="restart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18" w:type="dxa"/>
            <w:vAlign w:val="center"/>
          </w:tcPr>
          <w:p w:rsidR="00767C3D" w:rsidRPr="008033B5" w:rsidRDefault="00767C3D" w:rsidP="0067399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1541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70" w:type="dxa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69" w:type="dxa"/>
            <w:gridSpan w:val="2"/>
            <w:vAlign w:val="center"/>
          </w:tcPr>
          <w:p w:rsidR="00767C3D" w:rsidRPr="008033B5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1023,20</w:t>
            </w:r>
          </w:p>
        </w:tc>
        <w:tc>
          <w:tcPr>
            <w:tcW w:w="1222" w:type="dxa"/>
            <w:gridSpan w:val="2"/>
            <w:vAlign w:val="center"/>
          </w:tcPr>
          <w:p w:rsidR="00767C3D" w:rsidRPr="002D3827" w:rsidRDefault="00767C3D" w:rsidP="000A0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67C3D" w:rsidRPr="008033B5" w:rsidTr="0076368C">
        <w:trPr>
          <w:trHeight w:val="468"/>
          <w:jc w:val="center"/>
        </w:trPr>
        <w:tc>
          <w:tcPr>
            <w:tcW w:w="697" w:type="dxa"/>
            <w:vMerge/>
            <w:vAlign w:val="center"/>
          </w:tcPr>
          <w:p w:rsidR="00767C3D" w:rsidRDefault="00767C3D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0" w:type="dxa"/>
            <w:gridSpan w:val="7"/>
            <w:vAlign w:val="center"/>
          </w:tcPr>
          <w:p w:rsidR="00767C3D" w:rsidRDefault="0051454A" w:rsidP="0076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500,00+350,00+1023,20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=15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 xml:space="preserve">610,00 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e>
                </m:nary>
              </m:oMath>
            </m:oMathPara>
          </w:p>
        </w:tc>
      </w:tr>
    </w:tbl>
    <w:p w:rsidR="008033B5" w:rsidRPr="008033B5" w:rsidRDefault="008033B5" w:rsidP="008033B5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74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14"/>
        <w:gridCol w:w="2178"/>
        <w:gridCol w:w="3054"/>
      </w:tblGrid>
      <w:tr w:rsidR="008033B5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8033B5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товара</w:t>
            </w:r>
            <w:r w:rsidRPr="008033B5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8033B5" w:rsidP="0076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767C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67C3D">
              <w:rPr>
                <w:rFonts w:ascii="Times New Roman" w:hAnsi="Times New Roman" w:cs="Times New Roman"/>
                <w:sz w:val="20"/>
                <w:szCs w:val="20"/>
              </w:rPr>
              <w:t>упаковка)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8033B5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стоимость руб.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8033B5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E01FB3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FB3">
              <w:rPr>
                <w:rFonts w:ascii="Times New Roman" w:hAnsi="Times New Roman" w:cs="Times New Roman"/>
                <w:bCs/>
                <w:sz w:val="20"/>
                <w:szCs w:val="20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2 266,00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Скрепки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280,30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20 800,00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Стакан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306,30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B55F3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F37">
              <w:rPr>
                <w:rFonts w:ascii="Times New Roman" w:hAnsi="Times New Roman" w:cs="Times New Roman"/>
                <w:sz w:val="20"/>
                <w:szCs w:val="20"/>
              </w:rPr>
              <w:t>Клей-карандаш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Скотч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6 060,00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Клей ПВА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888,60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F2705F" w:rsidRDefault="00767C3D" w:rsidP="00767C3D">
            <w:pPr>
              <w:spacing w:after="0" w:line="240" w:lineRule="auto"/>
              <w:ind w:right="2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  <w:r w:rsidRPr="00F2705F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4 970,80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Скобы к </w:t>
            </w:r>
            <w:proofErr w:type="spell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степлеру</w:t>
            </w:r>
            <w:proofErr w:type="spell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2 677,00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A604F8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6 087,00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3 750,00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9A04C1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73 200,00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921,40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Зажимы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388,40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Папка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1 021,50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bCs/>
                <w:sz w:val="20"/>
                <w:szCs w:val="20"/>
              </w:rPr>
              <w:t>Папка - уголок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1 073,50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A604F8" w:rsidRDefault="00767C3D" w:rsidP="00767C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F8">
              <w:rPr>
                <w:rFonts w:ascii="Times New Roman" w:hAnsi="Times New Roman" w:cs="Times New Roman"/>
                <w:sz w:val="20"/>
                <w:szCs w:val="20"/>
              </w:rPr>
              <w:t>Папка скоросшиватель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6 185,00</w:t>
            </w:r>
          </w:p>
        </w:tc>
      </w:tr>
      <w:tr w:rsidR="00767C3D" w:rsidRPr="008033B5" w:rsidTr="00767C3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7C3D" w:rsidP="00767C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2D3827" w:rsidRDefault="00767C3D" w:rsidP="0076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624,40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3D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15 610,00</w:t>
            </w:r>
          </w:p>
        </w:tc>
      </w:tr>
      <w:tr w:rsidR="008033B5" w:rsidRPr="008033B5" w:rsidTr="00767C3D">
        <w:trPr>
          <w:trHeight w:val="284"/>
        </w:trPr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8033B5" w:rsidP="008033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3B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3B5" w:rsidRPr="008033B5" w:rsidRDefault="0076368C" w:rsidP="00803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148 535,80</w:t>
            </w:r>
          </w:p>
        </w:tc>
      </w:tr>
    </w:tbl>
    <w:p w:rsidR="008033B5" w:rsidRPr="008033B5" w:rsidRDefault="008033B5" w:rsidP="008033B5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033B5" w:rsidRPr="008033B5" w:rsidRDefault="008033B5" w:rsidP="008033B5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33B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2674A2">
        <w:rPr>
          <w:rFonts w:ascii="Times New Roman" w:hAnsi="Times New Roman" w:cs="Times New Roman"/>
          <w:b/>
          <w:color w:val="FF0000"/>
          <w:sz w:val="20"/>
          <w:szCs w:val="20"/>
        </w:rPr>
        <w:t>148 535,80</w:t>
      </w:r>
      <w:r w:rsidRPr="008033B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рублей</w:t>
      </w:r>
      <w:r w:rsidRPr="008033B5">
        <w:rPr>
          <w:rFonts w:ascii="Times New Roman" w:hAnsi="Times New Roman" w:cs="Times New Roman"/>
          <w:sz w:val="20"/>
          <w:szCs w:val="20"/>
        </w:rPr>
        <w:t xml:space="preserve"> (сто </w:t>
      </w:r>
      <w:r w:rsidR="002674A2">
        <w:rPr>
          <w:rFonts w:ascii="Times New Roman" w:hAnsi="Times New Roman" w:cs="Times New Roman"/>
          <w:sz w:val="20"/>
          <w:szCs w:val="20"/>
        </w:rPr>
        <w:t>сорок восемь</w:t>
      </w:r>
      <w:r w:rsidRPr="008033B5"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2674A2">
        <w:rPr>
          <w:rFonts w:ascii="Times New Roman" w:hAnsi="Times New Roman" w:cs="Times New Roman"/>
          <w:sz w:val="20"/>
          <w:szCs w:val="20"/>
        </w:rPr>
        <w:t>пятьсот тридцать пять</w:t>
      </w:r>
      <w:r w:rsidRPr="008033B5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2674A2">
        <w:rPr>
          <w:rFonts w:ascii="Times New Roman" w:hAnsi="Times New Roman" w:cs="Times New Roman"/>
          <w:sz w:val="20"/>
          <w:szCs w:val="20"/>
        </w:rPr>
        <w:t>80</w:t>
      </w:r>
      <w:r w:rsidRPr="008033B5">
        <w:rPr>
          <w:rFonts w:ascii="Times New Roman" w:hAnsi="Times New Roman" w:cs="Times New Roman"/>
          <w:sz w:val="20"/>
          <w:szCs w:val="20"/>
        </w:rPr>
        <w:t xml:space="preserve"> копеек).</w:t>
      </w: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2674A2" w:rsidRPr="002674A2" w:rsidRDefault="00D4653A" w:rsidP="002674A2">
      <w:pPr>
        <w:pStyle w:val="a5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2674A2"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="002674A2"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2674A2"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="002674A2"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2674A2"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674A2" w:rsidRDefault="00D4653A" w:rsidP="002674A2">
      <w:pPr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1) соответствие участников закупки требованиям, устанавливаемым в соответствии с законодательством Российской Фед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2) </w:t>
      </w:r>
      <w:proofErr w:type="spell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3) </w:t>
      </w:r>
      <w:proofErr w:type="spell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</w:t>
      </w:r>
      <w:hyperlink r:id="rId9" w:history="1">
        <w:r w:rsidRPr="002674A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4) отсутствие у участника закупки недоимки по налогам, сборам, задолженности по иным обязательным платежам в бюдж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ты бюджетной системы Российской Федерации (за исключением сумм, на которые предоставлены отсрочка, рассрочка, и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5) 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6) 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ки) и (или) руководитель Заказчика, член комиссии состоят в браке с физическими лицами, являющимися </w:t>
      </w:r>
      <w:proofErr w:type="spell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выгодоприобрет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</w:t>
      </w:r>
      <w:proofErr w:type="spell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, единоличным исполнительным органом хозяйственного общества (директором, генеральным директором, упра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– участниками закупки либо являются близкими родственниками (родственниками по прямой восх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</w:t>
      </w:r>
      <w:proofErr w:type="spell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выгодоприобретателями</w:t>
      </w:r>
      <w:proofErr w:type="spellEnd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74A2" w:rsidRPr="002674A2" w:rsidRDefault="00D4653A" w:rsidP="002674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="002674A2" w:rsidRPr="002674A2">
        <w:rPr>
          <w:rFonts w:ascii="Times New Roman" w:hAnsi="Times New Roman" w:cs="Times New Roman"/>
          <w:i/>
          <w:color w:val="FF0000"/>
          <w:sz w:val="20"/>
          <w:szCs w:val="20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="002674A2" w:rsidRPr="002674A2">
        <w:rPr>
          <w:rFonts w:ascii="Times New Roman" w:hAnsi="Times New Roman" w:cs="Times New Roman"/>
          <w:i/>
          <w:color w:val="FF0000"/>
          <w:sz w:val="20"/>
          <w:szCs w:val="20"/>
        </w:rPr>
        <w:t>е</w:t>
      </w:r>
      <w:r w:rsidR="002674A2" w:rsidRPr="002674A2">
        <w:rPr>
          <w:rFonts w:ascii="Times New Roman" w:hAnsi="Times New Roman" w:cs="Times New Roman"/>
          <w:i/>
          <w:color w:val="FF0000"/>
          <w:sz w:val="20"/>
          <w:szCs w:val="20"/>
        </w:rPr>
        <w:t>рации № 925 от 16.09.2016г. (далее по тексту ПП РФ № 925).</w:t>
      </w:r>
    </w:p>
    <w:p w:rsidR="002674A2" w:rsidRPr="002674A2" w:rsidRDefault="002674A2" w:rsidP="002674A2">
      <w:pPr>
        <w:pStyle w:val="a5"/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674A2">
        <w:rPr>
          <w:rFonts w:ascii="Times New Roman" w:hAnsi="Times New Roman" w:cs="Times New Roman"/>
          <w:sz w:val="20"/>
          <w:szCs w:val="20"/>
        </w:rPr>
        <w:t>и</w:t>
      </w:r>
      <w:r w:rsidRPr="002674A2">
        <w:rPr>
          <w:rFonts w:ascii="Times New Roman" w:hAnsi="Times New Roman" w:cs="Times New Roman"/>
          <w:sz w:val="20"/>
          <w:szCs w:val="20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674A2">
        <w:rPr>
          <w:rFonts w:ascii="Times New Roman" w:hAnsi="Times New Roman" w:cs="Times New Roman"/>
          <w:sz w:val="20"/>
          <w:szCs w:val="20"/>
        </w:rPr>
        <w:t>в</w:t>
      </w:r>
      <w:r w:rsidRPr="002674A2">
        <w:rPr>
          <w:rFonts w:ascii="Times New Roman" w:hAnsi="Times New Roman" w:cs="Times New Roman"/>
          <w:sz w:val="20"/>
          <w:szCs w:val="20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2674A2" w:rsidRPr="002674A2" w:rsidRDefault="002674A2" w:rsidP="002674A2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11.2.</w:t>
      </w:r>
      <w:r w:rsidRPr="002674A2">
        <w:rPr>
          <w:rFonts w:ascii="Times New Roman" w:hAnsi="Times New Roman" w:cs="Times New Roman"/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674A2">
        <w:rPr>
          <w:rFonts w:ascii="Times New Roman" w:hAnsi="Times New Roman" w:cs="Times New Roman"/>
          <w:sz w:val="20"/>
          <w:szCs w:val="20"/>
        </w:rPr>
        <w:t>у</w:t>
      </w:r>
      <w:r w:rsidRPr="002674A2">
        <w:rPr>
          <w:rFonts w:ascii="Times New Roman" w:hAnsi="Times New Roman" w:cs="Times New Roman"/>
          <w:sz w:val="20"/>
          <w:szCs w:val="20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2674A2" w:rsidRPr="002674A2" w:rsidRDefault="002674A2" w:rsidP="002674A2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11.3.</w:t>
      </w:r>
      <w:r w:rsidRPr="002674A2">
        <w:rPr>
          <w:rFonts w:ascii="Times New Roman" w:hAnsi="Times New Roman" w:cs="Times New Roman"/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котировок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товаров.</w:t>
      </w:r>
    </w:p>
    <w:p w:rsidR="002674A2" w:rsidRPr="002674A2" w:rsidRDefault="002674A2" w:rsidP="002674A2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11.4.</w:t>
      </w:r>
      <w:r w:rsidRPr="002674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происхо</w:t>
      </w:r>
      <w:r w:rsidRPr="002674A2">
        <w:rPr>
          <w:rFonts w:ascii="Times New Roman" w:hAnsi="Times New Roman" w:cs="Times New Roman"/>
          <w:sz w:val="20"/>
          <w:szCs w:val="20"/>
        </w:rPr>
        <w:t>ж</w:t>
      </w:r>
      <w:r w:rsidRPr="002674A2">
        <w:rPr>
          <w:rFonts w:ascii="Times New Roman" w:hAnsi="Times New Roman" w:cs="Times New Roman"/>
          <w:sz w:val="20"/>
          <w:szCs w:val="20"/>
        </w:rPr>
        <w:t>дения, цены выполнения работ, оказания услуг российскими и иностранными лицами в случаях, предусмотренных подпун</w:t>
      </w:r>
      <w:r w:rsidRPr="002674A2">
        <w:rPr>
          <w:rFonts w:ascii="Times New Roman" w:hAnsi="Times New Roman" w:cs="Times New Roman"/>
          <w:sz w:val="20"/>
          <w:szCs w:val="20"/>
        </w:rPr>
        <w:t>к</w:t>
      </w:r>
      <w:r w:rsidRPr="002674A2">
        <w:rPr>
          <w:rFonts w:ascii="Times New Roman" w:hAnsi="Times New Roman" w:cs="Times New Roman"/>
          <w:sz w:val="20"/>
          <w:szCs w:val="20"/>
        </w:rPr>
        <w:t>тами «г» и «</w:t>
      </w:r>
      <w:proofErr w:type="spellStart"/>
      <w:r w:rsidRPr="002674A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2674A2">
        <w:rPr>
          <w:rFonts w:ascii="Times New Roman" w:hAnsi="Times New Roman" w:cs="Times New Roman"/>
          <w:sz w:val="20"/>
          <w:szCs w:val="20"/>
        </w:rPr>
        <w:t>» пункта 6 Постановления № 925, цена единицы каждого товара, работы, услуги определяется как произвед</w:t>
      </w:r>
      <w:r w:rsidRPr="002674A2">
        <w:rPr>
          <w:rFonts w:ascii="Times New Roman" w:hAnsi="Times New Roman" w:cs="Times New Roman"/>
          <w:sz w:val="20"/>
          <w:szCs w:val="20"/>
        </w:rPr>
        <w:t>е</w:t>
      </w:r>
      <w:r w:rsidRPr="002674A2">
        <w:rPr>
          <w:rFonts w:ascii="Times New Roman" w:hAnsi="Times New Roman" w:cs="Times New Roman"/>
          <w:sz w:val="20"/>
          <w:szCs w:val="20"/>
        </w:rPr>
        <w:lastRenderedPageBreak/>
        <w:t>ние начальной (максимальной) цены единицы товара, работы, услуги, указанной в извещении, документации о закупке, на коэффициент изменения начальной (максимальной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>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2674A2" w:rsidRPr="002674A2" w:rsidRDefault="002674A2" w:rsidP="002674A2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11.5.</w:t>
      </w:r>
      <w:r w:rsidRPr="002674A2">
        <w:rPr>
          <w:rFonts w:ascii="Times New Roman" w:hAnsi="Times New Roman" w:cs="Times New Roman"/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2674A2" w:rsidRPr="002674A2" w:rsidRDefault="002674A2" w:rsidP="002674A2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11.6.</w:t>
      </w:r>
      <w:r w:rsidRPr="002674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674A2">
        <w:rPr>
          <w:rFonts w:ascii="Times New Roman" w:hAnsi="Times New Roman" w:cs="Times New Roman"/>
          <w:sz w:val="20"/>
          <w:szCs w:val="20"/>
        </w:rPr>
        <w:t>ю</w:t>
      </w:r>
      <w:r w:rsidRPr="002674A2">
        <w:rPr>
          <w:rFonts w:ascii="Times New Roman" w:hAnsi="Times New Roman" w:cs="Times New Roman"/>
          <w:sz w:val="20"/>
          <w:szCs w:val="20"/>
        </w:rPr>
        <w:t>щим техническим и функциональным характеристикам товаров, указанных в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договоре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>.</w:t>
      </w:r>
    </w:p>
    <w:p w:rsidR="002674A2" w:rsidRPr="002674A2" w:rsidRDefault="002674A2" w:rsidP="002674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 xml:space="preserve">11.7. </w:t>
      </w:r>
      <w:proofErr w:type="gramStart"/>
      <w:r w:rsidRPr="002674A2">
        <w:rPr>
          <w:rFonts w:ascii="Times New Roman" w:hAnsi="Times New Roman" w:cs="Times New Roman"/>
          <w:b/>
          <w:sz w:val="20"/>
          <w:szCs w:val="20"/>
        </w:rPr>
        <w:t>Приоритет</w:t>
      </w:r>
      <w:r w:rsidRPr="002674A2">
        <w:rPr>
          <w:rFonts w:ascii="Times New Roman" w:hAnsi="Times New Roman" w:cs="Times New Roman"/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674A2">
        <w:rPr>
          <w:rFonts w:ascii="Times New Roman" w:hAnsi="Times New Roman" w:cs="Times New Roman"/>
          <w:sz w:val="20"/>
          <w:szCs w:val="20"/>
        </w:rPr>
        <w:t>с</w:t>
      </w:r>
      <w:r w:rsidRPr="002674A2">
        <w:rPr>
          <w:rFonts w:ascii="Times New Roman" w:hAnsi="Times New Roman" w:cs="Times New Roman"/>
          <w:sz w:val="20"/>
          <w:szCs w:val="20"/>
        </w:rPr>
        <w:t xml:space="preserve">лугам, выполняемым, оказываемым иностранными лицами </w:t>
      </w:r>
      <w:r w:rsidRPr="002674A2">
        <w:rPr>
          <w:rFonts w:ascii="Times New Roman" w:hAnsi="Times New Roman" w:cs="Times New Roman"/>
          <w:b/>
          <w:sz w:val="20"/>
          <w:szCs w:val="20"/>
        </w:rPr>
        <w:t>не предоставляется в случаях, если:</w:t>
      </w:r>
      <w:proofErr w:type="gramEnd"/>
    </w:p>
    <w:p w:rsidR="002674A2" w:rsidRPr="002674A2" w:rsidRDefault="002674A2" w:rsidP="002674A2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несостоявшимся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и договор заключается с единственным уч</w:t>
      </w:r>
      <w:r w:rsidRPr="002674A2">
        <w:rPr>
          <w:rFonts w:ascii="Times New Roman" w:hAnsi="Times New Roman" w:cs="Times New Roman"/>
          <w:sz w:val="20"/>
          <w:szCs w:val="20"/>
        </w:rPr>
        <w:t>а</w:t>
      </w:r>
      <w:r w:rsidRPr="002674A2">
        <w:rPr>
          <w:rFonts w:ascii="Times New Roman" w:hAnsi="Times New Roman" w:cs="Times New Roman"/>
          <w:sz w:val="20"/>
          <w:szCs w:val="20"/>
        </w:rPr>
        <w:t xml:space="preserve">стником запроса котировок в электронной форме; </w:t>
      </w:r>
    </w:p>
    <w:p w:rsidR="002674A2" w:rsidRPr="002674A2" w:rsidRDefault="002674A2" w:rsidP="002674A2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2674A2" w:rsidRPr="002674A2" w:rsidRDefault="002674A2" w:rsidP="002674A2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2674A2" w:rsidRPr="002674A2" w:rsidRDefault="002674A2" w:rsidP="002674A2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74A2">
        <w:rPr>
          <w:rFonts w:ascii="Times New Roman" w:hAnsi="Times New Roman" w:cs="Times New Roman"/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</w:t>
      </w:r>
      <w:r w:rsidRPr="002674A2">
        <w:rPr>
          <w:rFonts w:ascii="Times New Roman" w:hAnsi="Times New Roman" w:cs="Times New Roman"/>
          <w:sz w:val="20"/>
          <w:szCs w:val="20"/>
        </w:rPr>
        <w:t>д</w:t>
      </w:r>
      <w:r w:rsidRPr="002674A2">
        <w:rPr>
          <w:rFonts w:ascii="Times New Roman" w:hAnsi="Times New Roman" w:cs="Times New Roman"/>
          <w:sz w:val="20"/>
          <w:szCs w:val="20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674A2">
        <w:rPr>
          <w:rFonts w:ascii="Times New Roman" w:hAnsi="Times New Roman" w:cs="Times New Roman"/>
          <w:sz w:val="20"/>
          <w:szCs w:val="20"/>
        </w:rPr>
        <w:t>а</w:t>
      </w:r>
      <w:r w:rsidRPr="002674A2">
        <w:rPr>
          <w:rFonts w:ascii="Times New Roman" w:hAnsi="Times New Roman" w:cs="Times New Roman"/>
          <w:sz w:val="20"/>
          <w:szCs w:val="20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2674A2" w:rsidRPr="002674A2" w:rsidRDefault="002674A2" w:rsidP="002674A2">
      <w:pPr>
        <w:numPr>
          <w:ilvl w:val="1"/>
          <w:numId w:val="3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lightGray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2674A2">
        <w:rPr>
          <w:rFonts w:ascii="Times New Roman" w:eastAsia="Calibri" w:hAnsi="Times New Roman" w:cs="Times New Roman"/>
          <w:sz w:val="20"/>
          <w:szCs w:val="20"/>
        </w:rPr>
        <w:t>н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тернет –  </w:t>
      </w:r>
      <w:r w:rsidRPr="002674A2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ЭТП «РТС-тендер».</w:t>
      </w:r>
      <w:r w:rsidRPr="002674A2">
        <w:rPr>
          <w:rFonts w:ascii="Times New Roman" w:eastAsia="Calibri" w:hAnsi="Times New Roman" w:cs="Times New Roman"/>
          <w:sz w:val="20"/>
          <w:szCs w:val="20"/>
          <w:highlight w:val="lightGray"/>
        </w:rPr>
        <w:t xml:space="preserve">  Адрес ЭТП в сети Интернет: </w:t>
      </w:r>
      <w:hyperlink r:id="rId10" w:history="1">
        <w:r w:rsidRPr="002674A2">
          <w:rPr>
            <w:rStyle w:val="aa"/>
            <w:rFonts w:ascii="Times New Roman" w:hAnsi="Times New Roman" w:cs="Times New Roman"/>
            <w:sz w:val="20"/>
            <w:szCs w:val="20"/>
            <w:highlight w:val="lightGray"/>
          </w:rPr>
          <w:t>https://223.rts-tender.ru/</w:t>
        </w:r>
      </w:hyperlink>
    </w:p>
    <w:p w:rsidR="002674A2" w:rsidRPr="002674A2" w:rsidRDefault="002674A2" w:rsidP="002674A2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74A2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674A2">
        <w:rPr>
          <w:rFonts w:ascii="Times New Roman" w:eastAsia="Calibri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2674A2">
        <w:rPr>
          <w:rFonts w:ascii="Times New Roman" w:eastAsia="Calibri" w:hAnsi="Times New Roman" w:cs="Times New Roman"/>
          <w:sz w:val="20"/>
          <w:szCs w:val="20"/>
        </w:rPr>
        <w:t>е</w:t>
      </w:r>
      <w:r w:rsidRPr="002674A2">
        <w:rPr>
          <w:rFonts w:ascii="Times New Roman" w:eastAsia="Calibri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2674A2">
        <w:rPr>
          <w:rFonts w:ascii="Times New Roman" w:eastAsia="Calibri" w:hAnsi="Times New Roman" w:cs="Times New Roman"/>
          <w:sz w:val="20"/>
          <w:szCs w:val="20"/>
        </w:rPr>
        <w:t>а</w:t>
      </w:r>
      <w:r w:rsidRPr="002674A2">
        <w:rPr>
          <w:rFonts w:ascii="Times New Roman" w:eastAsia="Calibri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2674A2">
        <w:rPr>
          <w:rFonts w:ascii="Times New Roman" w:eastAsia="Calibri" w:hAnsi="Times New Roman" w:cs="Times New Roman"/>
          <w:sz w:val="20"/>
          <w:szCs w:val="20"/>
        </w:rPr>
        <w:t>е</w:t>
      </w:r>
      <w:r w:rsidRPr="002674A2">
        <w:rPr>
          <w:rFonts w:ascii="Times New Roman" w:eastAsia="Calibri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2674A2" w:rsidRPr="002674A2" w:rsidRDefault="002674A2" w:rsidP="002674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674A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2674A2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1</w:t>
      </w:r>
      <w:r w:rsidRPr="002674A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2674A2">
        <w:rPr>
          <w:rFonts w:ascii="Times New Roman" w:eastAsia="Calibri" w:hAnsi="Times New Roman" w:cs="Times New Roman"/>
          <w:sz w:val="20"/>
          <w:szCs w:val="20"/>
        </w:rPr>
        <w:t>к н</w:t>
      </w:r>
      <w:r w:rsidRPr="002674A2">
        <w:rPr>
          <w:rFonts w:ascii="Times New Roman" w:eastAsia="Calibri" w:hAnsi="Times New Roman" w:cs="Times New Roman"/>
          <w:sz w:val="20"/>
          <w:szCs w:val="20"/>
        </w:rPr>
        <w:t>а</w:t>
      </w:r>
      <w:r w:rsidRPr="002674A2">
        <w:rPr>
          <w:rFonts w:ascii="Times New Roman" w:eastAsia="Calibri" w:hAnsi="Times New Roman" w:cs="Times New Roman"/>
          <w:sz w:val="20"/>
          <w:szCs w:val="20"/>
        </w:rPr>
        <w:t>стоящему извещению;</w:t>
      </w:r>
    </w:p>
    <w:p w:rsidR="002674A2" w:rsidRPr="002674A2" w:rsidRDefault="002674A2" w:rsidP="002674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674A2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ценовое предложение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2674A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2674A2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2</w:t>
      </w:r>
      <w:r w:rsidRPr="002674A2">
        <w:rPr>
          <w:rFonts w:ascii="Times New Roman" w:eastAsia="Calibri" w:hAnsi="Times New Roman" w:cs="Times New Roman"/>
          <w:color w:val="0000FF"/>
          <w:sz w:val="20"/>
          <w:szCs w:val="20"/>
        </w:rPr>
        <w:t xml:space="preserve"> </w:t>
      </w:r>
      <w:r w:rsidRPr="002674A2">
        <w:rPr>
          <w:rFonts w:ascii="Times New Roman" w:eastAsia="Calibri" w:hAnsi="Times New Roman" w:cs="Times New Roman"/>
          <w:sz w:val="20"/>
          <w:szCs w:val="20"/>
        </w:rPr>
        <w:t>к настоящему извещению.</w:t>
      </w:r>
    </w:p>
    <w:p w:rsidR="002674A2" w:rsidRPr="002674A2" w:rsidRDefault="002674A2" w:rsidP="002674A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674A2">
        <w:rPr>
          <w:rFonts w:ascii="Times New Roman" w:eastAsia="Calibri" w:hAnsi="Times New Roman" w:cs="Times New Roman"/>
          <w:sz w:val="20"/>
          <w:szCs w:val="20"/>
        </w:rPr>
        <w:t>к</w:t>
      </w:r>
      <w:r w:rsidRPr="002674A2">
        <w:rPr>
          <w:rFonts w:ascii="Times New Roman" w:eastAsia="Calibri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2674A2" w:rsidRPr="002674A2" w:rsidRDefault="002674A2" w:rsidP="002674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674A2">
        <w:rPr>
          <w:rFonts w:ascii="Times New Roman" w:eastAsia="Calibri" w:hAnsi="Times New Roman" w:cs="Times New Roman"/>
          <w:sz w:val="20"/>
          <w:szCs w:val="20"/>
        </w:rPr>
        <w:t>н</w:t>
      </w:r>
      <w:r w:rsidRPr="002674A2">
        <w:rPr>
          <w:rFonts w:ascii="Times New Roman" w:eastAsia="Calibri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674A2">
        <w:rPr>
          <w:rFonts w:ascii="Times New Roman" w:eastAsia="Calibri" w:hAnsi="Times New Roman" w:cs="Times New Roman"/>
          <w:sz w:val="20"/>
          <w:szCs w:val="20"/>
        </w:rPr>
        <w:t>а</w:t>
      </w:r>
      <w:r w:rsidRPr="002674A2">
        <w:rPr>
          <w:rFonts w:ascii="Times New Roman" w:eastAsia="Calibri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2674A2">
        <w:rPr>
          <w:rFonts w:ascii="Times New Roman" w:eastAsia="Calibri" w:hAnsi="Times New Roman" w:cs="Times New Roman"/>
          <w:sz w:val="20"/>
          <w:szCs w:val="20"/>
        </w:rPr>
        <w:t>о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674A2">
        <w:rPr>
          <w:rFonts w:ascii="Times New Roman" w:eastAsia="Calibri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674A2">
        <w:rPr>
          <w:rFonts w:ascii="Times New Roman" w:eastAsia="Calibri" w:hAnsi="Times New Roman" w:cs="Times New Roman"/>
          <w:sz w:val="20"/>
          <w:szCs w:val="20"/>
        </w:rPr>
        <w:t>е</w:t>
      </w:r>
      <w:r w:rsidRPr="002674A2">
        <w:rPr>
          <w:rFonts w:ascii="Times New Roman" w:eastAsia="Calibri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sz w:val="20"/>
          <w:szCs w:val="20"/>
        </w:rPr>
        <w:t xml:space="preserve">Сроки подачи заявок: 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Дата начала подачи заявок: 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23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» мая 2022 г. с 00:00 часов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заявок: 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» мая 2022 г. до 10:00 часов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(местного времени).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674A2">
        <w:rPr>
          <w:rFonts w:ascii="Times New Roman" w:eastAsia="Calibri" w:hAnsi="Times New Roman" w:cs="Times New Roman"/>
          <w:sz w:val="20"/>
          <w:szCs w:val="20"/>
        </w:rPr>
        <w:t>Дата начала подачи запросов о разъяснении полож</w:t>
      </w:r>
      <w:r w:rsidRPr="002674A2">
        <w:rPr>
          <w:rFonts w:ascii="Times New Roman" w:eastAsia="Calibri" w:hAnsi="Times New Roman" w:cs="Times New Roman"/>
          <w:sz w:val="20"/>
          <w:szCs w:val="20"/>
        </w:rPr>
        <w:t>е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ний извещения – 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23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» мая 2022 г.</w:t>
      </w:r>
    </w:p>
    <w:p w:rsidR="002674A2" w:rsidRPr="002674A2" w:rsidRDefault="002674A2" w:rsidP="002674A2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26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» мая 2022 г.</w:t>
      </w: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74A2">
        <w:rPr>
          <w:rFonts w:ascii="Times New Roman" w:eastAsia="Calibri" w:hAnsi="Times New Roman" w:cs="Times New Roman"/>
          <w:i/>
          <w:sz w:val="20"/>
          <w:szCs w:val="20"/>
          <w:u w:val="single"/>
        </w:rPr>
        <w:lastRenderedPageBreak/>
        <w:t>В течение трех рабочих дней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2674A2">
        <w:rPr>
          <w:rFonts w:ascii="Times New Roman" w:eastAsia="Calibri" w:hAnsi="Times New Roman" w:cs="Times New Roman"/>
          <w:sz w:val="20"/>
          <w:szCs w:val="20"/>
        </w:rPr>
        <w:t>е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2674A2"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чем за три рабочих дня до даты око</w:t>
      </w:r>
      <w:r w:rsidRPr="002674A2">
        <w:rPr>
          <w:rFonts w:ascii="Times New Roman" w:eastAsia="Calibri" w:hAnsi="Times New Roman" w:cs="Times New Roman"/>
          <w:sz w:val="20"/>
          <w:szCs w:val="20"/>
        </w:rPr>
        <w:t>н</w:t>
      </w:r>
      <w:r w:rsidRPr="002674A2">
        <w:rPr>
          <w:rFonts w:ascii="Times New Roman" w:eastAsia="Calibri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2674A2">
        <w:rPr>
          <w:rFonts w:ascii="Times New Roman" w:eastAsia="Calibri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2674A2">
        <w:rPr>
          <w:rFonts w:ascii="Times New Roman" w:eastAsia="Calibri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2674A2">
        <w:rPr>
          <w:rFonts w:ascii="Times New Roman" w:eastAsia="Calibri" w:hAnsi="Times New Roman" w:cs="Times New Roman"/>
          <w:sz w:val="20"/>
          <w:szCs w:val="20"/>
        </w:rPr>
        <w:t>каб</w:t>
      </w:r>
      <w:proofErr w:type="spellEnd"/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. 3119, 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31</w:t>
      </w:r>
      <w:r w:rsidRPr="002674A2">
        <w:rPr>
          <w:rFonts w:ascii="Times New Roman" w:eastAsia="Calibri" w:hAnsi="Times New Roman" w:cs="Times New Roman"/>
          <w:b/>
          <w:sz w:val="20"/>
          <w:szCs w:val="20"/>
        </w:rPr>
        <w:t>» мая 2022 г.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bCs/>
          <w:sz w:val="20"/>
          <w:szCs w:val="20"/>
        </w:rPr>
        <w:t>Обеспечение заявки на участие:</w:t>
      </w:r>
      <w:r w:rsidRPr="002674A2">
        <w:rPr>
          <w:rFonts w:ascii="Times New Roman" w:eastAsia="Calibri" w:hAnsi="Times New Roman" w:cs="Times New Roman"/>
          <w:sz w:val="20"/>
          <w:szCs w:val="20"/>
        </w:rPr>
        <w:t xml:space="preserve"> Не установлено.</w:t>
      </w:r>
    </w:p>
    <w:p w:rsidR="002674A2" w:rsidRPr="002674A2" w:rsidRDefault="002674A2" w:rsidP="002674A2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74A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2674A2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2674A2" w:rsidRPr="002674A2" w:rsidRDefault="002674A2" w:rsidP="002674A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674A2" w:rsidRPr="002674A2" w:rsidRDefault="002674A2" w:rsidP="002674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674A2">
        <w:rPr>
          <w:rFonts w:ascii="Times New Roman" w:hAnsi="Times New Roman" w:cs="Times New Roman"/>
          <w:sz w:val="20"/>
          <w:szCs w:val="20"/>
        </w:rPr>
        <w:t>т</w:t>
      </w:r>
      <w:r w:rsidRPr="002674A2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2674A2">
        <w:rPr>
          <w:rFonts w:ascii="Times New Roman" w:hAnsi="Times New Roman" w:cs="Times New Roman"/>
          <w:sz w:val="20"/>
          <w:szCs w:val="20"/>
        </w:rPr>
        <w:t>е</w:t>
      </w:r>
      <w:r w:rsidRPr="002674A2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674A2">
        <w:rPr>
          <w:rFonts w:ascii="Times New Roman" w:hAnsi="Times New Roman" w:cs="Times New Roman"/>
          <w:sz w:val="20"/>
          <w:szCs w:val="20"/>
        </w:rPr>
        <w:t>а</w:t>
      </w:r>
      <w:r w:rsidRPr="002674A2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2674A2">
        <w:rPr>
          <w:rFonts w:ascii="Times New Roman" w:hAnsi="Times New Roman" w:cs="Times New Roman"/>
          <w:sz w:val="20"/>
          <w:szCs w:val="20"/>
        </w:rPr>
        <w:t>и</w:t>
      </w:r>
      <w:r w:rsidRPr="002674A2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674A2">
        <w:rPr>
          <w:rFonts w:ascii="Times New Roman" w:hAnsi="Times New Roman" w:cs="Times New Roman"/>
          <w:sz w:val="20"/>
          <w:szCs w:val="20"/>
        </w:rPr>
        <w:t>н</w:t>
      </w:r>
      <w:r w:rsidRPr="002674A2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674A2">
        <w:rPr>
          <w:rFonts w:ascii="Times New Roman" w:hAnsi="Times New Roman" w:cs="Times New Roman"/>
          <w:sz w:val="20"/>
          <w:szCs w:val="20"/>
        </w:rPr>
        <w:t>и</w:t>
      </w:r>
      <w:r w:rsidRPr="002674A2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674A2">
        <w:rPr>
          <w:rFonts w:ascii="Times New Roman" w:hAnsi="Times New Roman" w:cs="Times New Roman"/>
          <w:sz w:val="20"/>
          <w:szCs w:val="20"/>
        </w:rPr>
        <w:t>т</w:t>
      </w:r>
      <w:r w:rsidRPr="002674A2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674A2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2674A2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2674A2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674A2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2674A2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2674A2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2674A2" w:rsidRPr="002674A2" w:rsidRDefault="002674A2" w:rsidP="002674A2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предоставление документов и информации, предусмотренных извещением о проведении запроса котировок в эле</w:t>
      </w:r>
      <w:r w:rsidRPr="002674A2">
        <w:rPr>
          <w:rFonts w:ascii="Times New Roman" w:hAnsi="Times New Roman" w:cs="Times New Roman"/>
          <w:sz w:val="20"/>
          <w:szCs w:val="20"/>
        </w:rPr>
        <w:t>к</w:t>
      </w:r>
      <w:r w:rsidRPr="002674A2">
        <w:rPr>
          <w:rFonts w:ascii="Times New Roman" w:hAnsi="Times New Roman" w:cs="Times New Roman"/>
          <w:sz w:val="20"/>
          <w:szCs w:val="20"/>
        </w:rPr>
        <w:t>тронной форме;</w:t>
      </w:r>
    </w:p>
    <w:p w:rsidR="002674A2" w:rsidRPr="002674A2" w:rsidRDefault="002674A2" w:rsidP="002674A2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2674A2" w:rsidRPr="002674A2" w:rsidRDefault="002674A2" w:rsidP="002674A2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74A2">
        <w:rPr>
          <w:rFonts w:ascii="Times New Roman" w:hAnsi="Times New Roman" w:cs="Times New Roman"/>
          <w:sz w:val="20"/>
          <w:szCs w:val="20"/>
        </w:rPr>
        <w:t>наличия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674A2" w:rsidRPr="002674A2" w:rsidRDefault="002674A2" w:rsidP="002674A2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соответствие участника закупки требованиям, установленным извещением о проведении запроса котировок в эле</w:t>
      </w:r>
      <w:r w:rsidRPr="002674A2">
        <w:rPr>
          <w:rFonts w:ascii="Times New Roman" w:hAnsi="Times New Roman" w:cs="Times New Roman"/>
          <w:sz w:val="20"/>
          <w:szCs w:val="20"/>
        </w:rPr>
        <w:t>к</w:t>
      </w:r>
      <w:r w:rsidRPr="002674A2">
        <w:rPr>
          <w:rFonts w:ascii="Times New Roman" w:hAnsi="Times New Roman" w:cs="Times New Roman"/>
          <w:sz w:val="20"/>
          <w:szCs w:val="20"/>
        </w:rPr>
        <w:t>тронной форме;</w:t>
      </w:r>
    </w:p>
    <w:p w:rsidR="002674A2" w:rsidRPr="002674A2" w:rsidRDefault="002674A2" w:rsidP="002674A2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 xml:space="preserve">поступление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>, который ук</w:t>
      </w:r>
      <w:r w:rsidRPr="002674A2">
        <w:rPr>
          <w:rFonts w:ascii="Times New Roman" w:hAnsi="Times New Roman" w:cs="Times New Roman"/>
          <w:sz w:val="20"/>
          <w:szCs w:val="20"/>
        </w:rPr>
        <w:t>а</w:t>
      </w:r>
      <w:r w:rsidRPr="002674A2">
        <w:rPr>
          <w:rFonts w:ascii="Times New Roman" w:hAnsi="Times New Roman" w:cs="Times New Roman"/>
          <w:sz w:val="20"/>
          <w:szCs w:val="20"/>
        </w:rPr>
        <w:t>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2674A2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2674A2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674A2">
        <w:rPr>
          <w:rFonts w:ascii="Times New Roman" w:hAnsi="Times New Roman" w:cs="Times New Roman"/>
          <w:sz w:val="20"/>
          <w:szCs w:val="20"/>
        </w:rPr>
        <w:t>з</w:t>
      </w:r>
      <w:r w:rsidRPr="002674A2">
        <w:rPr>
          <w:rFonts w:ascii="Times New Roman" w:hAnsi="Times New Roman" w:cs="Times New Roman"/>
          <w:sz w:val="20"/>
          <w:szCs w:val="20"/>
        </w:rPr>
        <w:t>вещения.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2674A2">
        <w:rPr>
          <w:rFonts w:ascii="Times New Roman" w:hAnsi="Times New Roman" w:cs="Times New Roman"/>
          <w:sz w:val="20"/>
          <w:szCs w:val="20"/>
        </w:rPr>
        <w:t>р</w:t>
      </w:r>
      <w:r w:rsidRPr="002674A2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lastRenderedPageBreak/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674A2">
        <w:rPr>
          <w:rFonts w:ascii="Times New Roman" w:hAnsi="Times New Roman" w:cs="Times New Roman"/>
          <w:sz w:val="20"/>
          <w:szCs w:val="20"/>
        </w:rPr>
        <w:t>а</w:t>
      </w:r>
      <w:r w:rsidRPr="002674A2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674A2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674A2">
        <w:rPr>
          <w:rFonts w:ascii="Times New Roman" w:hAnsi="Times New Roman" w:cs="Times New Roman"/>
          <w:sz w:val="20"/>
          <w:szCs w:val="20"/>
        </w:rPr>
        <w:t>в</w:t>
      </w:r>
      <w:r w:rsidRPr="002674A2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2674A2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674A2">
        <w:rPr>
          <w:rFonts w:ascii="Times New Roman" w:hAnsi="Times New Roman" w:cs="Times New Roman"/>
          <w:sz w:val="20"/>
          <w:szCs w:val="20"/>
        </w:rPr>
        <w:t>р</w:t>
      </w:r>
      <w:r w:rsidRPr="002674A2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674A2">
        <w:rPr>
          <w:rFonts w:ascii="Times New Roman" w:hAnsi="Times New Roman" w:cs="Times New Roman"/>
          <w:sz w:val="20"/>
          <w:szCs w:val="20"/>
        </w:rPr>
        <w:t>в</w:t>
      </w:r>
      <w:r w:rsidRPr="002674A2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2674A2" w:rsidRPr="002674A2" w:rsidRDefault="002674A2" w:rsidP="002674A2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674A2">
        <w:rPr>
          <w:rFonts w:ascii="Times New Roman" w:hAnsi="Times New Roman" w:cs="Times New Roman"/>
          <w:sz w:val="20"/>
          <w:szCs w:val="20"/>
        </w:rPr>
        <w:t>о</w:t>
      </w:r>
      <w:r w:rsidRPr="002674A2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674A2" w:rsidRPr="002674A2" w:rsidRDefault="002674A2" w:rsidP="002674A2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674A2">
        <w:rPr>
          <w:rFonts w:ascii="Times New Roman" w:hAnsi="Times New Roman" w:cs="Times New Roman"/>
          <w:bCs/>
          <w:sz w:val="20"/>
          <w:szCs w:val="20"/>
        </w:rPr>
        <w:t>н</w:t>
      </w:r>
      <w:r w:rsidRPr="002674A2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674A2">
        <w:rPr>
          <w:rFonts w:ascii="Times New Roman" w:hAnsi="Times New Roman" w:cs="Times New Roman"/>
          <w:bCs/>
          <w:sz w:val="20"/>
          <w:szCs w:val="20"/>
        </w:rPr>
        <w:t>з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14.6.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674A2">
        <w:rPr>
          <w:rFonts w:ascii="Times New Roman" w:hAnsi="Times New Roman" w:cs="Times New Roman"/>
          <w:bCs/>
          <w:sz w:val="20"/>
          <w:szCs w:val="20"/>
        </w:rPr>
        <w:t>д</w:t>
      </w:r>
      <w:r w:rsidRPr="002674A2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674A2">
        <w:rPr>
          <w:rFonts w:ascii="Times New Roman" w:hAnsi="Times New Roman" w:cs="Times New Roman"/>
          <w:bCs/>
          <w:sz w:val="20"/>
          <w:szCs w:val="20"/>
        </w:rPr>
        <w:t>к</w:t>
      </w:r>
      <w:r w:rsidRPr="002674A2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14.9.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674A2">
        <w:rPr>
          <w:rFonts w:ascii="Times New Roman" w:hAnsi="Times New Roman" w:cs="Times New Roman"/>
          <w:bCs/>
          <w:sz w:val="20"/>
          <w:szCs w:val="20"/>
        </w:rPr>
        <w:t>н</w:t>
      </w:r>
      <w:r w:rsidRPr="002674A2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2674A2">
        <w:rPr>
          <w:rFonts w:ascii="Times New Roman" w:hAnsi="Times New Roman" w:cs="Times New Roman"/>
          <w:bCs/>
          <w:sz w:val="20"/>
          <w:szCs w:val="20"/>
        </w:rPr>
        <w:t>с</w:t>
      </w:r>
      <w:r w:rsidRPr="002674A2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674A2">
        <w:rPr>
          <w:rFonts w:ascii="Times New Roman" w:hAnsi="Times New Roman" w:cs="Times New Roman"/>
          <w:bCs/>
          <w:sz w:val="20"/>
          <w:szCs w:val="20"/>
        </w:rPr>
        <w:t>у</w:t>
      </w:r>
      <w:r w:rsidRPr="002674A2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2674A2">
        <w:rPr>
          <w:rFonts w:ascii="Times New Roman" w:hAnsi="Times New Roman" w:cs="Times New Roman"/>
          <w:bCs/>
          <w:sz w:val="20"/>
          <w:szCs w:val="20"/>
        </w:rPr>
        <w:t>у</w:t>
      </w:r>
      <w:r w:rsidRPr="002674A2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674A2">
        <w:rPr>
          <w:rFonts w:ascii="Times New Roman" w:hAnsi="Times New Roman" w:cs="Times New Roman"/>
          <w:bCs/>
          <w:sz w:val="20"/>
          <w:szCs w:val="20"/>
        </w:rPr>
        <w:t>ь</w:t>
      </w:r>
      <w:r w:rsidRPr="002674A2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674A2">
        <w:rPr>
          <w:rFonts w:ascii="Times New Roman" w:hAnsi="Times New Roman" w:cs="Times New Roman"/>
          <w:bCs/>
          <w:sz w:val="20"/>
          <w:szCs w:val="20"/>
        </w:rPr>
        <w:t>и</w:t>
      </w:r>
      <w:r w:rsidRPr="002674A2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 xml:space="preserve">- в случаях, предусмотренных подпунктом 1 настоящего пункта, 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- в случае инфляционного роста цен на основании показателей прогнозного индекса дефлятора, публикуемого Министерс</w:t>
      </w:r>
      <w:r w:rsidRPr="002674A2">
        <w:rPr>
          <w:rFonts w:ascii="Times New Roman" w:hAnsi="Times New Roman" w:cs="Times New Roman"/>
          <w:bCs/>
          <w:sz w:val="20"/>
          <w:szCs w:val="20"/>
        </w:rPr>
        <w:t>т</w:t>
      </w:r>
      <w:r w:rsidRPr="002674A2">
        <w:rPr>
          <w:rFonts w:ascii="Times New Roman" w:hAnsi="Times New Roman" w:cs="Times New Roman"/>
          <w:bCs/>
          <w:sz w:val="20"/>
          <w:szCs w:val="20"/>
        </w:rPr>
        <w:t>вом экономического развития Российской Федерации либо другими источниками информации, заслуживающими доверия,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674A2">
        <w:rPr>
          <w:rFonts w:ascii="Times New Roman" w:hAnsi="Times New Roman" w:cs="Times New Roman"/>
          <w:bCs/>
          <w:sz w:val="20"/>
          <w:szCs w:val="20"/>
        </w:rPr>
        <w:t>и</w:t>
      </w:r>
      <w:r w:rsidRPr="002674A2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14.13.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2022 году по соглашению сторон допускается изменение срока исполнения договора, и (или) цены договора, и (или) цены единицы товара, работы, услуги, и (или) размера аванса (если договором предусмотрена выплата аванса), если при его исполнении в условиях </w:t>
      </w:r>
      <w:proofErr w:type="spellStart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санкционного</w:t>
      </w:r>
      <w:proofErr w:type="spellEnd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давления со стороны иностранных государств возникли не зависящие от сторон дог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вора обстоятельства, влекущие невозможность его исполнения.</w:t>
      </w:r>
      <w:proofErr w:type="gramEnd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Предусмотренное настоящим пунктом изменение осущест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ляется при наличии в письменной форме обоснования такого изменения и после предоставления поставщиком (подрядч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ком, исполнителем) в соответствии с Положением о закупке обеспечения исполнения договора, если предусмотренное н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стоящим пунктом изменение влечет возникновение новых обязательств поставщика (подрядчика, исполнителя), не обесп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ченных ранее предоставленным обеспечением исполнения договора, и требование обеспечения исполнения договора было установлено в соответствии с Положением о закупках</w:t>
      </w:r>
      <w:proofErr w:type="gramEnd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определении поставщика (подрядчика, исполнителя). При этом: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1) размер обеспечения может быть уменьшен пропорционально стоимости исполненных обязательств, приемка и оплата к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торых осуществлены в порядке и сроки, которые предусмотрены договором. В случае если обеспечение исполнения ко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тракта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договора, рассчитанного зака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чиком на основании информации об исполнении договора, размещенной в Единой информационной системе в соответс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вующем реестре договоров. </w:t>
      </w:r>
      <w:proofErr w:type="gramStart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если обеспечение исполнения договора осуществляется путем внесения денежных средств на счет, указанный заказчиком, по заявлению поставщика (подрядчика, исполнителя) ему возвращаются заказчиком в установленный в соответствии с договором срок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Единой информационной системе в соответствующем реестре контрактов.</w:t>
      </w:r>
      <w:proofErr w:type="gramEnd"/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2) возврат ранее предоставленной заказчику независимой гарантии заказчиком гаранту, предоставившему указанную незав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симую гарантию, не осуществляется, взыскание по ней не производится (если обеспечение исполнения договора осущест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ляется путем предоставления новой независимой гарантии);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3) если обеспечение исполнения договора осуществляется путем внесения денежных средств: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а) в случае увеличения в соответствии с настоящим пунктом цены договора поставщик (подрядчик, исполнитель) вносит на счет, на котором в соответствии с законодательством Российской Федерации учитываются операции со средствами, пост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пающими заказчику, денежные средства в размере, пропорциональном стоимости новых обязательств поставщика (подря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чика, исполнителя);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в случае уменьшения в соответствии с настоящей частью цены договора заказчик возвращает поставщику (подрядчику, 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исполнителю) денежные средства, внесенные на счет, на котором в соответствии с законодательством Российской Федер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ции учитываются операции со средствами, поступающими заказчику, в размере, пропорциональном размеру такого умен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шения цены договора;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в) в случае изменения срока исполнения договора, определяется новый срок возврата заказчиком поставщику (подрядчику, исполнителю) денежных средств, внесенных в качестве обеспечения исполнения договора.</w:t>
      </w:r>
    </w:p>
    <w:p w:rsidR="002674A2" w:rsidRPr="002674A2" w:rsidRDefault="002674A2" w:rsidP="002674A2">
      <w:pPr>
        <w:pStyle w:val="ConsPlusNormal0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Предусмотренное настоящим пунктом изменение цены договора может быть осуществлено в </w:t>
      </w:r>
      <w:proofErr w:type="gramStart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пределах</w:t>
      </w:r>
      <w:proofErr w:type="gramEnd"/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имеющихся у зака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2674A2">
        <w:rPr>
          <w:rFonts w:ascii="Times New Roman" w:hAnsi="Times New Roman" w:cs="Times New Roman"/>
          <w:color w:val="000000" w:themeColor="text1"/>
          <w:sz w:val="20"/>
          <w:szCs w:val="20"/>
        </w:rPr>
        <w:t>чика бюджетных обязательств на срок исполнения контракта.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14.14</w:t>
      </w:r>
      <w:r w:rsidRPr="002674A2">
        <w:rPr>
          <w:rFonts w:ascii="Times New Roman" w:hAnsi="Times New Roman" w:cs="Times New Roman"/>
          <w:bCs/>
          <w:sz w:val="20"/>
          <w:szCs w:val="20"/>
        </w:rPr>
        <w:t>. В случае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674A2">
        <w:rPr>
          <w:rFonts w:ascii="Times New Roman" w:hAnsi="Times New Roman" w:cs="Times New Roman"/>
          <w:bCs/>
          <w:sz w:val="20"/>
          <w:szCs w:val="20"/>
        </w:rPr>
        <w:t>а</w:t>
      </w:r>
      <w:r w:rsidRPr="002674A2">
        <w:rPr>
          <w:rFonts w:ascii="Times New Roman" w:hAnsi="Times New Roman" w:cs="Times New Roman"/>
          <w:bCs/>
          <w:sz w:val="20"/>
          <w:szCs w:val="20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14.15.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674A2">
        <w:rPr>
          <w:rFonts w:ascii="Times New Roman" w:hAnsi="Times New Roman" w:cs="Times New Roman"/>
          <w:bCs/>
          <w:sz w:val="20"/>
          <w:szCs w:val="20"/>
        </w:rPr>
        <w:t>о</w:t>
      </w:r>
      <w:r w:rsidRPr="002674A2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/>
          <w:bCs/>
          <w:sz w:val="20"/>
          <w:szCs w:val="20"/>
        </w:rPr>
        <w:t>14.16.</w:t>
      </w:r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74A2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2674A2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2674A2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674A2">
        <w:rPr>
          <w:rFonts w:ascii="Times New Roman" w:hAnsi="Times New Roman" w:cs="Times New Roman"/>
          <w:bCs/>
          <w:sz w:val="20"/>
          <w:szCs w:val="20"/>
        </w:rPr>
        <w:t>е</w:t>
      </w:r>
      <w:r w:rsidRPr="002674A2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2674A2" w:rsidRPr="002674A2" w:rsidRDefault="002674A2" w:rsidP="0026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674A2" w:rsidRPr="002674A2" w:rsidRDefault="002674A2" w:rsidP="002674A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74A2">
        <w:rPr>
          <w:rFonts w:ascii="Times New Roman" w:hAnsi="Times New Roman" w:cs="Times New Roman"/>
          <w:b/>
          <w:sz w:val="20"/>
          <w:szCs w:val="20"/>
        </w:rPr>
        <w:t>15. Приложения к извещению запроса котировок:</w:t>
      </w:r>
    </w:p>
    <w:p w:rsidR="002674A2" w:rsidRPr="002674A2" w:rsidRDefault="002674A2" w:rsidP="002674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15.1. Приложение № 1 – Форма котировочной заявки.</w:t>
      </w:r>
    </w:p>
    <w:p w:rsidR="002674A2" w:rsidRPr="002674A2" w:rsidRDefault="002674A2" w:rsidP="002674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15.2. Приложение № 2 – Ценовое предложение.</w:t>
      </w:r>
    </w:p>
    <w:p w:rsidR="002674A2" w:rsidRPr="002674A2" w:rsidRDefault="002674A2" w:rsidP="002674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674A2">
        <w:rPr>
          <w:rFonts w:ascii="Times New Roman" w:hAnsi="Times New Roman" w:cs="Times New Roman"/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2674A2" w:rsidRPr="00F61A09" w:rsidRDefault="002674A2" w:rsidP="002674A2">
      <w:pPr>
        <w:ind w:firstLine="709"/>
        <w:rPr>
          <w:sz w:val="16"/>
          <w:szCs w:val="20"/>
        </w:rPr>
      </w:pPr>
    </w:p>
    <w:p w:rsidR="00D4653A" w:rsidRPr="00213E52" w:rsidRDefault="00D4653A" w:rsidP="002674A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2674A2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307214" w:rsidRPr="00CF164F" w:rsidRDefault="002674A2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КС</w:t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164F"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4A2" w:rsidRDefault="002674A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307214">
        <w:rPr>
          <w:rFonts w:ascii="Times New Roman" w:hAnsi="Times New Roman" w:cs="Times New Roman"/>
          <w:sz w:val="20"/>
          <w:szCs w:val="20"/>
        </w:rPr>
        <w:t xml:space="preserve">канцелярские товары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2674A2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307214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E81FD0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2674A2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2674A2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58A" w:rsidRDefault="0071058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58A" w:rsidRDefault="0071058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1FD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67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2D3827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11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63" w:rsidRDefault="00036863" w:rsidP="003D59F3">
      <w:pPr>
        <w:spacing w:after="0" w:line="240" w:lineRule="auto"/>
      </w:pPr>
      <w:r>
        <w:separator/>
      </w:r>
    </w:p>
  </w:endnote>
  <w:endnote w:type="continuationSeparator" w:id="0">
    <w:p w:rsidR="00036863" w:rsidRDefault="00036863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2674A2" w:rsidRDefault="0051454A">
        <w:pPr>
          <w:pStyle w:val="a3"/>
          <w:jc w:val="right"/>
        </w:pPr>
        <w:fldSimple w:instr=" PAGE   \* MERGEFORMAT ">
          <w:r w:rsidR="004326CE">
            <w:rPr>
              <w:noProof/>
            </w:rPr>
            <w:t>1</w:t>
          </w:r>
        </w:fldSimple>
      </w:p>
    </w:sdtContent>
  </w:sdt>
  <w:p w:rsidR="002674A2" w:rsidRDefault="002674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63" w:rsidRDefault="00036863" w:rsidP="003D59F3">
      <w:pPr>
        <w:spacing w:after="0" w:line="240" w:lineRule="auto"/>
      </w:pPr>
      <w:r>
        <w:separator/>
      </w:r>
    </w:p>
  </w:footnote>
  <w:footnote w:type="continuationSeparator" w:id="0">
    <w:p w:rsidR="00036863" w:rsidRDefault="00036863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C34DB"/>
    <w:multiLevelType w:val="multilevel"/>
    <w:tmpl w:val="CF4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15B11"/>
    <w:multiLevelType w:val="multilevel"/>
    <w:tmpl w:val="B4408C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6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1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0"/>
  </w:num>
  <w:num w:numId="5">
    <w:abstractNumId w:val="9"/>
  </w:num>
  <w:num w:numId="6">
    <w:abstractNumId w:val="24"/>
  </w:num>
  <w:num w:numId="7">
    <w:abstractNumId w:val="18"/>
  </w:num>
  <w:num w:numId="8">
    <w:abstractNumId w:val="10"/>
  </w:num>
  <w:num w:numId="9">
    <w:abstractNumId w:val="25"/>
  </w:num>
  <w:num w:numId="10">
    <w:abstractNumId w:val="0"/>
  </w:num>
  <w:num w:numId="11">
    <w:abstractNumId w:val="30"/>
  </w:num>
  <w:num w:numId="12">
    <w:abstractNumId w:val="7"/>
  </w:num>
  <w:num w:numId="13">
    <w:abstractNumId w:val="4"/>
  </w:num>
  <w:num w:numId="14">
    <w:abstractNumId w:val="27"/>
  </w:num>
  <w:num w:numId="15">
    <w:abstractNumId w:val="23"/>
  </w:num>
  <w:num w:numId="16">
    <w:abstractNumId w:val="2"/>
  </w:num>
  <w:num w:numId="17">
    <w:abstractNumId w:val="26"/>
  </w:num>
  <w:num w:numId="18">
    <w:abstractNumId w:val="33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1"/>
  </w:num>
  <w:num w:numId="27">
    <w:abstractNumId w:val="28"/>
  </w:num>
  <w:num w:numId="28">
    <w:abstractNumId w:val="5"/>
  </w:num>
  <w:num w:numId="29">
    <w:abstractNumId w:val="15"/>
  </w:num>
  <w:num w:numId="30">
    <w:abstractNumId w:val="8"/>
  </w:num>
  <w:num w:numId="31">
    <w:abstractNumId w:val="14"/>
  </w:num>
  <w:num w:numId="32">
    <w:abstractNumId w:val="31"/>
  </w:num>
  <w:num w:numId="33">
    <w:abstractNumId w:val="17"/>
  </w:num>
  <w:num w:numId="34">
    <w:abstractNumId w:val="32"/>
  </w:num>
  <w:num w:numId="35">
    <w:abstractNumId w:val="13"/>
  </w:num>
  <w:num w:numId="36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863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02B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9C6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9F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BB"/>
    <w:rsid w:val="00265AC2"/>
    <w:rsid w:val="00265EF1"/>
    <w:rsid w:val="00266290"/>
    <w:rsid w:val="00266787"/>
    <w:rsid w:val="00266909"/>
    <w:rsid w:val="00266BFE"/>
    <w:rsid w:val="002674A2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7DD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AF7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748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6CE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005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54A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8BB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999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6FE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58A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99C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68C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C3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362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3B5"/>
    <w:rsid w:val="0080340A"/>
    <w:rsid w:val="00803676"/>
    <w:rsid w:val="00804465"/>
    <w:rsid w:val="008048E9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203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348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559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05C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4F8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4B3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5C7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37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200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A98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6ED5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43E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98D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1FD0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705F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it_List1,Абзац списка литеральный,lp1,Paragraphe de liste1,Table-Normal,RSHB_Table-Normal,ТЗ список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it_List1 Знак,Абзац списка литеральный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223.rts-tende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C6CA780CE7824723735894CF16E0C3F7A89E6553393EF9699AA72A5DY0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B8F8C-8EAE-43F2-81BC-9523534E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7814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2019-04-03T03:40:00Z</cp:lastPrinted>
  <dcterms:created xsi:type="dcterms:W3CDTF">2014-10-02T06:08:00Z</dcterms:created>
  <dcterms:modified xsi:type="dcterms:W3CDTF">2022-05-20T02:13:00Z</dcterms:modified>
</cp:coreProperties>
</file>